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169A" w14:textId="77777777" w:rsidR="00B46CF5" w:rsidRPr="00B46CF5" w:rsidRDefault="00B46CF5" w:rsidP="00B46CF5">
      <w:pPr>
        <w:pStyle w:val="NormalWeb"/>
        <w:spacing w:before="0" w:beforeAutospacing="0" w:after="240" w:afterAutospacing="0"/>
        <w:jc w:val="center"/>
      </w:pPr>
      <w:r w:rsidRPr="00B46CF5">
        <w:rPr>
          <w:rFonts w:ascii="Arial" w:hAnsi="Arial" w:cs="Arial"/>
          <w:b/>
          <w:bCs/>
          <w:color w:val="000000"/>
        </w:rPr>
        <w:t>Comparative profiling of whole-cell and exosome samples reveals protein signatures that stratify breast cancer subtypes</w:t>
      </w:r>
    </w:p>
    <w:p w14:paraId="5B52F885" w14:textId="5B934B6F" w:rsidR="00B46CF5" w:rsidRPr="00B46CF5" w:rsidRDefault="00B46CF5" w:rsidP="00B46CF5">
      <w:pPr>
        <w:pStyle w:val="NormalWeb"/>
        <w:spacing w:before="0" w:beforeAutospacing="0" w:after="240" w:afterAutospacing="0"/>
        <w:jc w:val="center"/>
        <w:rPr>
          <w:lang w:val="es-ES"/>
        </w:rPr>
      </w:pPr>
      <w:r w:rsidRPr="00B46CF5">
        <w:rPr>
          <w:rFonts w:ascii="Arial" w:hAnsi="Arial" w:cs="Arial"/>
          <w:color w:val="000000"/>
          <w:lang w:val="es-ES"/>
        </w:rPr>
        <w:t xml:space="preserve">Zoraida Andreu, Marta R. Hidalgo, Esther Masiá, Sergio Romera-Giner, Pablo </w:t>
      </w:r>
      <w:proofErr w:type="spellStart"/>
      <w:r w:rsidRPr="00B46CF5">
        <w:rPr>
          <w:rFonts w:ascii="Arial" w:hAnsi="Arial" w:cs="Arial"/>
          <w:color w:val="000000"/>
          <w:lang w:val="es-ES"/>
        </w:rPr>
        <w:t>Malmierca</w:t>
      </w:r>
      <w:proofErr w:type="spellEnd"/>
      <w:r w:rsidRPr="00B46CF5">
        <w:rPr>
          <w:rFonts w:ascii="Arial" w:hAnsi="Arial" w:cs="Arial"/>
          <w:color w:val="000000"/>
          <w:lang w:val="es-ES"/>
        </w:rPr>
        <w:t>-Merlo, José A. López-Guerrero, Francisco García-García, María J. Vicent</w:t>
      </w:r>
    </w:p>
    <w:p w14:paraId="0F4F240D" w14:textId="77777777" w:rsidR="00B46CF5" w:rsidRPr="00B46CF5" w:rsidRDefault="00B46CF5" w:rsidP="00B46CF5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lang w:val="es-ES"/>
        </w:rPr>
      </w:pPr>
    </w:p>
    <w:p w14:paraId="0DA94559" w14:textId="503F8773" w:rsidR="00FE41ED" w:rsidRPr="00B46CF5" w:rsidRDefault="00FE41ED" w:rsidP="00B46CF5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E41ED">
        <w:rPr>
          <w:rFonts w:ascii="Arial" w:hAnsi="Arial" w:cs="Arial"/>
        </w:rPr>
        <w:t xml:space="preserve">The identification of novel breast cancer biomarkers will improve patient stratification, enhance therapeutic outcomes, and help to develop non-invasive diagnostics. </w:t>
      </w:r>
      <w:r w:rsidRPr="00FE41ED">
        <w:rPr>
          <w:rFonts w:ascii="Arial" w:hAnsi="Arial" w:cs="Arial"/>
          <w:color w:val="000000"/>
        </w:rPr>
        <w:t xml:space="preserve">Herein, we present the proteomic and functional characterization of breast cancer cells (BCCs) and breast cancer cell-derived exosomes (BCDEs) representative of four clinically recognized subtypes, demonstrating intrinsic differences, correlations with clinical scenarios, and applicability as non-invasive biomarkers to improve breast cancer patient stratification and disease </w:t>
      </w:r>
      <w:proofErr w:type="gramStart"/>
      <w:r w:rsidRPr="00FE41ED">
        <w:rPr>
          <w:rFonts w:ascii="Arial" w:hAnsi="Arial" w:cs="Arial"/>
          <w:color w:val="000000"/>
        </w:rPr>
        <w:t>monitoring.</w:t>
      </w:r>
      <w:r w:rsidRPr="00FE41ED">
        <w:rPr>
          <w:rFonts w:ascii="Arial" w:hAnsi="Arial" w:cs="Arial"/>
        </w:rPr>
        <w:t>.</w:t>
      </w:r>
      <w:proofErr w:type="gramEnd"/>
      <w:r w:rsidRPr="00FE41ED">
        <w:rPr>
          <w:rFonts w:ascii="Arial" w:hAnsi="Arial" w:cs="Arial"/>
        </w:rPr>
        <w:t xml:space="preserve"> </w:t>
      </w:r>
      <w:r w:rsidR="00B46CF5" w:rsidRPr="00B46CF5">
        <w:rPr>
          <w:rFonts w:ascii="Arial" w:hAnsi="Arial" w:cs="Arial"/>
        </w:rPr>
        <w:t>We validated our proteomic signature using The Cancer Genome Atlas (TCGA) and The Cancer Proteome Atlas (TCPA) databases, verified that differentially-activated pathways in BCDEs cause a corresponding response in receptor cells, and confirmed that the BCDE proteomic signature reflects their cell-of-origin and identifies candidate disease biomarkers in liquid biopsies</w:t>
      </w:r>
      <w:r w:rsidR="00B46CF5">
        <w:rPr>
          <w:rFonts w:ascii="Arial" w:hAnsi="Arial" w:cs="Arial"/>
        </w:rPr>
        <w:t xml:space="preserve">. </w:t>
      </w:r>
      <w:r w:rsidR="00B46CF5">
        <w:rPr>
          <w:rFonts w:ascii="Arial" w:hAnsi="Arial" w:cs="Arial"/>
          <w:color w:val="000000"/>
          <w:sz w:val="22"/>
          <w:szCs w:val="22"/>
        </w:rPr>
        <w:t>The BCDE signature offers a promising starting point for further analysis of the role of exosomes as biomarkers of the Triple Negative (TN) subtype in liquid biopsies</w:t>
      </w:r>
      <w:r w:rsidR="00B46CF5" w:rsidRPr="00B46CF5">
        <w:rPr>
          <w:rFonts w:ascii="Arial" w:hAnsi="Arial" w:cs="Arial"/>
        </w:rPr>
        <w:t xml:space="preserve"> </w:t>
      </w:r>
      <w:r w:rsidR="00B46CF5">
        <w:rPr>
          <w:rFonts w:ascii="Arial" w:hAnsi="Arial" w:cs="Arial"/>
        </w:rPr>
        <w:t xml:space="preserve">and could </w:t>
      </w:r>
      <w:r w:rsidRPr="00FE41ED">
        <w:rPr>
          <w:rFonts w:ascii="Arial" w:hAnsi="Arial" w:cs="Arial"/>
        </w:rPr>
        <w:t xml:space="preserve">contribute to the identification of biomarkers that will support breast cancer patient stratification and the development of novel therapeutic strategies. </w:t>
      </w:r>
      <w:bookmarkStart w:id="0" w:name="_GoBack"/>
      <w:bookmarkEnd w:id="0"/>
    </w:p>
    <w:sectPr w:rsidR="00FE41ED" w:rsidRPr="00B46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ED"/>
    <w:rsid w:val="00270B4B"/>
    <w:rsid w:val="007518BC"/>
    <w:rsid w:val="00B46CF5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D07E"/>
  <w15:chartTrackingRefBased/>
  <w15:docId w15:val="{2030ED34-88D1-41C5-BFFB-FD733E9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1ED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1E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1E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1E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1E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1E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1E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1E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1E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1E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4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1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1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1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1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1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1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41ED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1E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4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1E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41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41E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E41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1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41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E41E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Andreu Martinez</dc:creator>
  <cp:keywords/>
  <dc:description/>
  <cp:lastModifiedBy>Zoraira Andreu Martínez</cp:lastModifiedBy>
  <cp:revision>2</cp:revision>
  <dcterms:created xsi:type="dcterms:W3CDTF">2024-11-05T10:41:00Z</dcterms:created>
  <dcterms:modified xsi:type="dcterms:W3CDTF">2024-11-05T10:41:00Z</dcterms:modified>
</cp:coreProperties>
</file>