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408B" w14:textId="77777777" w:rsidR="00562E88" w:rsidRPr="00562E88" w:rsidRDefault="00562E88" w:rsidP="00562E88">
      <w:pPr>
        <w:rPr>
          <w:sz w:val="20"/>
          <w:szCs w:val="20"/>
          <w:lang w:eastAsia="es-ES"/>
        </w:rPr>
      </w:pPr>
      <w:r w:rsidRPr="00562E88">
        <w:rPr>
          <w:sz w:val="20"/>
          <w:szCs w:val="20"/>
          <w:u w:val="single"/>
          <w:lang w:eastAsia="es-ES"/>
        </w:rPr>
        <w:t>Title</w:t>
      </w:r>
      <w:r w:rsidRPr="00562E88">
        <w:rPr>
          <w:sz w:val="20"/>
          <w:szCs w:val="20"/>
          <w:lang w:eastAsia="es-ES"/>
        </w:rPr>
        <w:t xml:space="preserve">: </w:t>
      </w:r>
    </w:p>
    <w:p w14:paraId="272A0F15" w14:textId="77777777" w:rsidR="00562E88" w:rsidRPr="00562E88" w:rsidRDefault="00562E88" w:rsidP="00562E88">
      <w:pPr>
        <w:rPr>
          <w:sz w:val="20"/>
          <w:szCs w:val="20"/>
          <w:lang w:eastAsia="es-ES"/>
        </w:rPr>
      </w:pPr>
      <w:r w:rsidRPr="00562E88">
        <w:rPr>
          <w:sz w:val="20"/>
          <w:szCs w:val="20"/>
          <w:lang w:eastAsia="es-ES"/>
        </w:rPr>
        <w:t xml:space="preserve">Computational exploration of PPARα agonists: integrating ligand- and structure-based </w:t>
      </w:r>
      <w:proofErr w:type="spellStart"/>
      <w:r w:rsidRPr="00562E88">
        <w:rPr>
          <w:sz w:val="20"/>
          <w:szCs w:val="20"/>
          <w:lang w:eastAsia="es-ES"/>
        </w:rPr>
        <w:t>modeling</w:t>
      </w:r>
      <w:proofErr w:type="spellEnd"/>
      <w:r w:rsidRPr="00562E88">
        <w:rPr>
          <w:sz w:val="20"/>
          <w:szCs w:val="20"/>
          <w:lang w:eastAsia="es-ES"/>
        </w:rPr>
        <w:t xml:space="preserve"> for targeted drug discovery</w:t>
      </w:r>
    </w:p>
    <w:p w14:paraId="13915267" w14:textId="151FCDC0" w:rsidR="00562E88" w:rsidRPr="009E355C" w:rsidRDefault="00562E88" w:rsidP="00562E88">
      <w:pPr>
        <w:rPr>
          <w:sz w:val="20"/>
          <w:szCs w:val="20"/>
          <w:u w:val="single"/>
          <w:lang w:val="es-ES" w:eastAsia="es-ES"/>
        </w:rPr>
      </w:pPr>
      <w:proofErr w:type="spellStart"/>
      <w:r w:rsidRPr="009E355C">
        <w:rPr>
          <w:sz w:val="20"/>
          <w:szCs w:val="20"/>
          <w:u w:val="single"/>
          <w:lang w:val="es-ES" w:eastAsia="es-ES"/>
        </w:rPr>
        <w:t>Authors</w:t>
      </w:r>
      <w:proofErr w:type="spellEnd"/>
      <w:r w:rsidRPr="009E355C">
        <w:rPr>
          <w:sz w:val="20"/>
          <w:szCs w:val="20"/>
          <w:u w:val="single"/>
          <w:lang w:val="es-ES" w:eastAsia="es-ES"/>
        </w:rPr>
        <w:t>:</w:t>
      </w:r>
    </w:p>
    <w:p w14:paraId="4912EE9E" w14:textId="0024EC76" w:rsidR="00562E88" w:rsidRPr="00562E88" w:rsidRDefault="00562E88" w:rsidP="00562E88">
      <w:pPr>
        <w:rPr>
          <w:sz w:val="20"/>
          <w:szCs w:val="20"/>
          <w:lang w:val="es-ES"/>
        </w:rPr>
      </w:pPr>
      <w:r w:rsidRPr="00562E88">
        <w:rPr>
          <w:sz w:val="20"/>
          <w:szCs w:val="20"/>
          <w:lang w:val="es-ES"/>
        </w:rPr>
        <w:t>Laureano E. Carpio</w:t>
      </w:r>
      <w:r w:rsidRPr="00562E88">
        <w:rPr>
          <w:sz w:val="20"/>
          <w:szCs w:val="20"/>
          <w:vertAlign w:val="superscript"/>
          <w:lang w:val="es-ES"/>
        </w:rPr>
        <w:t>1,2</w:t>
      </w:r>
      <w:r w:rsidRPr="00562E88">
        <w:rPr>
          <w:sz w:val="20"/>
          <w:szCs w:val="20"/>
          <w:lang w:val="es-ES"/>
        </w:rPr>
        <w:t>, Rita Ortega-Vallbona</w:t>
      </w:r>
      <w:r w:rsidRPr="00562E88">
        <w:rPr>
          <w:sz w:val="20"/>
          <w:szCs w:val="20"/>
          <w:vertAlign w:val="superscript"/>
          <w:lang w:val="es-ES"/>
        </w:rPr>
        <w:t>2</w:t>
      </w:r>
      <w:r w:rsidRPr="00562E88">
        <w:rPr>
          <w:sz w:val="20"/>
          <w:szCs w:val="20"/>
          <w:lang w:val="es-ES"/>
        </w:rPr>
        <w:t xml:space="preserve">, </w:t>
      </w:r>
      <w:r w:rsidRPr="00562E88">
        <w:rPr>
          <w:b/>
          <w:bCs/>
          <w:sz w:val="20"/>
          <w:szCs w:val="20"/>
          <w:lang w:val="es-ES"/>
        </w:rPr>
        <w:t>David Talavera-Cortés</w:t>
      </w:r>
      <w:r w:rsidRPr="00562E88">
        <w:rPr>
          <w:b/>
          <w:bCs/>
          <w:sz w:val="20"/>
          <w:szCs w:val="20"/>
          <w:vertAlign w:val="superscript"/>
          <w:lang w:val="es-ES"/>
        </w:rPr>
        <w:t>2</w:t>
      </w:r>
      <w:r w:rsidRPr="00562E88">
        <w:rPr>
          <w:sz w:val="20"/>
          <w:szCs w:val="20"/>
          <w:lang w:val="es-ES"/>
        </w:rPr>
        <w:t xml:space="preserve">, </w:t>
      </w:r>
      <w:proofErr w:type="spellStart"/>
      <w:r w:rsidRPr="00562E88">
        <w:rPr>
          <w:sz w:val="20"/>
          <w:szCs w:val="20"/>
          <w:lang w:val="es-ES"/>
        </w:rPr>
        <w:t>Addel</w:t>
      </w:r>
      <w:proofErr w:type="spellEnd"/>
      <w:r w:rsidRPr="00562E88">
        <w:rPr>
          <w:sz w:val="20"/>
          <w:szCs w:val="20"/>
          <w:lang w:val="es-ES"/>
        </w:rPr>
        <w:t xml:space="preserve"> Goya-Jorge</w:t>
      </w:r>
      <w:r w:rsidRPr="00562E88">
        <w:rPr>
          <w:sz w:val="20"/>
          <w:szCs w:val="20"/>
          <w:vertAlign w:val="superscript"/>
          <w:lang w:val="es-ES"/>
        </w:rPr>
        <w:t>1</w:t>
      </w:r>
      <w:r w:rsidRPr="00562E88">
        <w:rPr>
          <w:sz w:val="20"/>
          <w:szCs w:val="20"/>
          <w:lang w:val="es-ES"/>
        </w:rPr>
        <w:t>, Eva Serrano-Candelas</w:t>
      </w:r>
      <w:r w:rsidRPr="00562E88">
        <w:rPr>
          <w:sz w:val="20"/>
          <w:szCs w:val="20"/>
          <w:vertAlign w:val="superscript"/>
          <w:lang w:val="es-ES"/>
        </w:rPr>
        <w:t>2</w:t>
      </w:r>
      <w:r w:rsidRPr="00562E88">
        <w:rPr>
          <w:sz w:val="20"/>
          <w:szCs w:val="20"/>
          <w:lang w:val="es-ES"/>
        </w:rPr>
        <w:t>, Rafael Gozalbes</w:t>
      </w:r>
      <w:r w:rsidRPr="00562E88">
        <w:rPr>
          <w:sz w:val="20"/>
          <w:szCs w:val="20"/>
          <w:vertAlign w:val="superscript"/>
          <w:lang w:val="es-ES"/>
        </w:rPr>
        <w:t>1,2</w:t>
      </w:r>
      <w:r w:rsidRPr="00562E88">
        <w:rPr>
          <w:sz w:val="20"/>
          <w:szCs w:val="20"/>
          <w:lang w:val="es-ES"/>
        </w:rPr>
        <w:t xml:space="preserve"> </w:t>
      </w:r>
    </w:p>
    <w:p w14:paraId="7658FBE3" w14:textId="77777777" w:rsidR="00562E88" w:rsidRPr="00562E88" w:rsidRDefault="00562E88" w:rsidP="00562E88">
      <w:pPr>
        <w:rPr>
          <w:sz w:val="20"/>
          <w:szCs w:val="20"/>
          <w:lang w:val="en-US"/>
        </w:rPr>
      </w:pPr>
      <w:r w:rsidRPr="00562E88">
        <w:rPr>
          <w:sz w:val="20"/>
          <w:szCs w:val="20"/>
          <w:vertAlign w:val="superscript"/>
          <w:lang w:val="en-US"/>
        </w:rPr>
        <w:t>1</w:t>
      </w:r>
      <w:r w:rsidRPr="00562E88">
        <w:rPr>
          <w:sz w:val="20"/>
          <w:szCs w:val="20"/>
          <w:lang w:val="en-US"/>
        </w:rPr>
        <w:t>MolDrug AI Systems SL, Valencia, Spain</w:t>
      </w:r>
    </w:p>
    <w:p w14:paraId="2FAB8BF7" w14:textId="13AF73DC" w:rsidR="00562E88" w:rsidRPr="00562E88" w:rsidRDefault="00562E88" w:rsidP="00124F35">
      <w:pPr>
        <w:jc w:val="both"/>
        <w:rPr>
          <w:sz w:val="20"/>
          <w:szCs w:val="20"/>
          <w:lang w:val="es-ES"/>
        </w:rPr>
      </w:pPr>
      <w:r w:rsidRPr="00562E88">
        <w:rPr>
          <w:sz w:val="20"/>
          <w:szCs w:val="20"/>
          <w:vertAlign w:val="superscript"/>
          <w:lang w:val="es-ES"/>
        </w:rPr>
        <w:t>2</w:t>
      </w:r>
      <w:r w:rsidRPr="00562E88">
        <w:rPr>
          <w:sz w:val="20"/>
          <w:szCs w:val="20"/>
          <w:lang w:val="es-ES"/>
        </w:rPr>
        <w:t xml:space="preserve">ProtoQSAR SL, CEEI Parque Tecnológico de Valencia, </w:t>
      </w:r>
      <w:proofErr w:type="spellStart"/>
      <w:r w:rsidRPr="00562E88">
        <w:rPr>
          <w:sz w:val="20"/>
          <w:szCs w:val="20"/>
          <w:lang w:val="es-ES"/>
        </w:rPr>
        <w:t>Spain</w:t>
      </w:r>
      <w:proofErr w:type="spellEnd"/>
    </w:p>
    <w:p w14:paraId="0D80D06D" w14:textId="77777777" w:rsidR="00562E88" w:rsidRPr="009E355C" w:rsidRDefault="00562E88" w:rsidP="00124F35">
      <w:pPr>
        <w:jc w:val="both"/>
        <w:rPr>
          <w:sz w:val="20"/>
          <w:szCs w:val="20"/>
          <w:lang w:val="es-ES"/>
        </w:rPr>
      </w:pPr>
    </w:p>
    <w:p w14:paraId="271DA57D" w14:textId="435BB13F" w:rsidR="00562E88" w:rsidRPr="00562E88" w:rsidRDefault="00562E88" w:rsidP="00124F35">
      <w:pPr>
        <w:jc w:val="both"/>
        <w:rPr>
          <w:sz w:val="20"/>
          <w:szCs w:val="20"/>
          <w:u w:val="single"/>
        </w:rPr>
      </w:pPr>
      <w:r w:rsidRPr="00562E88">
        <w:rPr>
          <w:sz w:val="20"/>
          <w:szCs w:val="20"/>
          <w:u w:val="single"/>
        </w:rPr>
        <w:t>Abstract:</w:t>
      </w:r>
    </w:p>
    <w:p w14:paraId="0AFEA9EA" w14:textId="1D0D11F5" w:rsidR="00124F35" w:rsidRPr="00562E88" w:rsidRDefault="00124F35" w:rsidP="00562E88">
      <w:pPr>
        <w:jc w:val="both"/>
        <w:rPr>
          <w:sz w:val="20"/>
          <w:szCs w:val="20"/>
        </w:rPr>
      </w:pPr>
      <w:r w:rsidRPr="00562E88">
        <w:rPr>
          <w:sz w:val="20"/>
          <w:szCs w:val="20"/>
        </w:rPr>
        <w:t xml:space="preserve">Type 2 diabetes mellitus (T2DM) is a major </w:t>
      </w:r>
      <w:r w:rsidR="00FE7FF6" w:rsidRPr="00562E88">
        <w:rPr>
          <w:sz w:val="20"/>
          <w:szCs w:val="20"/>
        </w:rPr>
        <w:t>public</w:t>
      </w:r>
      <w:r w:rsidRPr="00562E88">
        <w:rPr>
          <w:sz w:val="20"/>
          <w:szCs w:val="20"/>
        </w:rPr>
        <w:t xml:space="preserve"> health issue, characterized by </w:t>
      </w:r>
      <w:proofErr w:type="spellStart"/>
      <w:r w:rsidRPr="00562E88">
        <w:rPr>
          <w:sz w:val="20"/>
          <w:szCs w:val="20"/>
        </w:rPr>
        <w:t>hyperglycemia</w:t>
      </w:r>
      <w:proofErr w:type="spellEnd"/>
      <w:r w:rsidRPr="00562E88">
        <w:rPr>
          <w:sz w:val="20"/>
          <w:szCs w:val="20"/>
        </w:rPr>
        <w:t xml:space="preserve"> due to insulin resistance and/or insufficient insulin production. Uncontrolled T2DM can lead to severe complications, </w:t>
      </w:r>
      <w:r w:rsidR="007C52AC" w:rsidRPr="00562E88">
        <w:rPr>
          <w:sz w:val="20"/>
          <w:szCs w:val="20"/>
        </w:rPr>
        <w:t>such as</w:t>
      </w:r>
      <w:r w:rsidRPr="00562E88">
        <w:rPr>
          <w:sz w:val="20"/>
          <w:szCs w:val="20"/>
        </w:rPr>
        <w:t xml:space="preserve"> nephropathy, retinopathy, and cardiovascular disease</w:t>
      </w:r>
      <w:r w:rsidR="00562E88">
        <w:rPr>
          <w:sz w:val="20"/>
          <w:szCs w:val="20"/>
        </w:rPr>
        <w:t xml:space="preserve"> (1,2)</w:t>
      </w:r>
      <w:r w:rsidRPr="00562E88">
        <w:rPr>
          <w:sz w:val="20"/>
          <w:szCs w:val="20"/>
        </w:rPr>
        <w:t xml:space="preserve">. Among potential therapeutic agents, peroxisome proliferator-activated receptor alpha (PPARα) agonists </w:t>
      </w:r>
      <w:r w:rsidR="00FE7FF6" w:rsidRPr="00562E88">
        <w:rPr>
          <w:sz w:val="20"/>
          <w:szCs w:val="20"/>
        </w:rPr>
        <w:t>emerge promising</w:t>
      </w:r>
      <w:r w:rsidRPr="00562E88">
        <w:rPr>
          <w:sz w:val="20"/>
          <w:szCs w:val="20"/>
        </w:rPr>
        <w:t xml:space="preserve"> in T2DM management due to their ability to improve lipid profiles and enhance </w:t>
      </w:r>
      <w:proofErr w:type="spellStart"/>
      <w:r w:rsidRPr="00562E88">
        <w:rPr>
          <w:sz w:val="20"/>
          <w:szCs w:val="20"/>
        </w:rPr>
        <w:t>glycemic</w:t>
      </w:r>
      <w:proofErr w:type="spellEnd"/>
      <w:r w:rsidRPr="00562E88">
        <w:rPr>
          <w:sz w:val="20"/>
          <w:szCs w:val="20"/>
        </w:rPr>
        <w:t xml:space="preserve"> control. </w:t>
      </w:r>
      <w:r w:rsidR="004630A6" w:rsidRPr="00562E88">
        <w:rPr>
          <w:sz w:val="20"/>
          <w:szCs w:val="20"/>
        </w:rPr>
        <w:t>Particular</w:t>
      </w:r>
      <w:r w:rsidRPr="00562E88">
        <w:rPr>
          <w:sz w:val="20"/>
          <w:szCs w:val="20"/>
        </w:rPr>
        <w:t xml:space="preserve">ly, PPARα agonists exhibit both lipid-lowering and glucose-modulating effects, making them valuable, especially for patients with </w:t>
      </w:r>
      <w:r w:rsidR="00562E88">
        <w:rPr>
          <w:sz w:val="20"/>
          <w:szCs w:val="20"/>
        </w:rPr>
        <w:t>coexisting</w:t>
      </w:r>
      <w:r w:rsidRPr="00562E88">
        <w:rPr>
          <w:sz w:val="20"/>
          <w:szCs w:val="20"/>
        </w:rPr>
        <w:t xml:space="preserve"> </w:t>
      </w:r>
      <w:proofErr w:type="spellStart"/>
      <w:r w:rsidR="00562E88" w:rsidRPr="00562E88">
        <w:rPr>
          <w:sz w:val="20"/>
          <w:szCs w:val="20"/>
        </w:rPr>
        <w:t>dyslipidemia</w:t>
      </w:r>
      <w:proofErr w:type="spellEnd"/>
      <w:r w:rsidR="00562E88">
        <w:rPr>
          <w:sz w:val="20"/>
          <w:szCs w:val="20"/>
        </w:rPr>
        <w:t xml:space="preserve"> (1)</w:t>
      </w:r>
      <w:r w:rsidRPr="00562E88">
        <w:rPr>
          <w:sz w:val="20"/>
          <w:szCs w:val="20"/>
        </w:rPr>
        <w:t>. Emerging evidence suggests that combining PPARα agonists with established T2DM treatments like biguanides or gliptins may provide synergistic benefits</w:t>
      </w:r>
      <w:r w:rsidR="00562E88">
        <w:rPr>
          <w:sz w:val="20"/>
          <w:szCs w:val="20"/>
        </w:rPr>
        <w:t xml:space="preserve"> (3, 4)</w:t>
      </w:r>
      <w:r w:rsidRPr="00562E88">
        <w:rPr>
          <w:sz w:val="20"/>
          <w:szCs w:val="20"/>
        </w:rPr>
        <w:t>.</w:t>
      </w:r>
    </w:p>
    <w:p w14:paraId="2EC22C0C" w14:textId="24430F86" w:rsidR="007C52AC" w:rsidRPr="00562E88" w:rsidRDefault="006C6644" w:rsidP="00562E88">
      <w:pPr>
        <w:jc w:val="both"/>
        <w:rPr>
          <w:sz w:val="20"/>
          <w:szCs w:val="20"/>
        </w:rPr>
      </w:pPr>
      <w:r>
        <w:rPr>
          <w:sz w:val="20"/>
          <w:szCs w:val="20"/>
        </w:rPr>
        <w:t>In t</w:t>
      </w:r>
      <w:r w:rsidR="00124F35" w:rsidRPr="00562E88">
        <w:rPr>
          <w:sz w:val="20"/>
          <w:szCs w:val="20"/>
        </w:rPr>
        <w:t>his study</w:t>
      </w:r>
      <w:r>
        <w:rPr>
          <w:sz w:val="20"/>
          <w:szCs w:val="20"/>
          <w:lang w:eastAsia="es-ES"/>
        </w:rPr>
        <w:t>, w</w:t>
      </w:r>
      <w:r w:rsidRPr="006C6644">
        <w:rPr>
          <w:sz w:val="20"/>
          <w:szCs w:val="20"/>
          <w:lang w:eastAsia="es-ES"/>
        </w:rPr>
        <w:t xml:space="preserve">e have developed new ligand-based (Q)SAR models and employed existing ones in our platform </w:t>
      </w:r>
      <w:proofErr w:type="spellStart"/>
      <w:r w:rsidRPr="006C6644">
        <w:rPr>
          <w:sz w:val="20"/>
          <w:szCs w:val="20"/>
          <w:lang w:eastAsia="es-ES"/>
        </w:rPr>
        <w:t>ProtoPRED</w:t>
      </w:r>
      <w:proofErr w:type="spellEnd"/>
      <w:r w:rsidRPr="006C6644">
        <w:rPr>
          <w:sz w:val="20"/>
          <w:szCs w:val="20"/>
          <w:lang w:eastAsia="es-ES"/>
        </w:rPr>
        <w:t xml:space="preserve">, combined with structure-based docking with our platform </w:t>
      </w:r>
      <w:proofErr w:type="spellStart"/>
      <w:r w:rsidRPr="006C6644">
        <w:rPr>
          <w:sz w:val="20"/>
          <w:szCs w:val="20"/>
          <w:lang w:eastAsia="es-ES"/>
        </w:rPr>
        <w:t>DockTox</w:t>
      </w:r>
      <w:proofErr w:type="spellEnd"/>
      <w:r w:rsidRPr="006C6644">
        <w:rPr>
          <w:sz w:val="20"/>
          <w:szCs w:val="20"/>
          <w:lang w:eastAsia="es-ES"/>
        </w:rPr>
        <w:t xml:space="preserve">, in order to search for potential PPARα agonists with </w:t>
      </w:r>
      <w:proofErr w:type="spellStart"/>
      <w:r w:rsidRPr="006C6644">
        <w:rPr>
          <w:sz w:val="20"/>
          <w:szCs w:val="20"/>
          <w:lang w:eastAsia="es-ES"/>
        </w:rPr>
        <w:t>favorable</w:t>
      </w:r>
      <w:proofErr w:type="spellEnd"/>
      <w:r w:rsidRPr="006C6644">
        <w:rPr>
          <w:sz w:val="20"/>
          <w:szCs w:val="20"/>
          <w:lang w:eastAsia="es-ES"/>
        </w:rPr>
        <w:t xml:space="preserve"> pharmacokinetic and toxicological properties</w:t>
      </w:r>
      <w:r w:rsidR="00124F35" w:rsidRPr="00562E8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To achieve </w:t>
      </w:r>
      <w:proofErr w:type="spellStart"/>
      <w:proofErr w:type="gramStart"/>
      <w:r>
        <w:rPr>
          <w:sz w:val="20"/>
          <w:szCs w:val="20"/>
        </w:rPr>
        <w:t>this,</w:t>
      </w:r>
      <w:r w:rsidR="00124F35" w:rsidRPr="00562E88">
        <w:rPr>
          <w:sz w:val="20"/>
          <w:szCs w:val="20"/>
        </w:rPr>
        <w:t>natural</w:t>
      </w:r>
      <w:proofErr w:type="spellEnd"/>
      <w:proofErr w:type="gramEnd"/>
      <w:r w:rsidR="00124F35" w:rsidRPr="00562E88">
        <w:rPr>
          <w:sz w:val="20"/>
          <w:szCs w:val="20"/>
        </w:rPr>
        <w:t xml:space="preserve"> compound databases, including </w:t>
      </w:r>
      <w:r>
        <w:rPr>
          <w:sz w:val="20"/>
          <w:szCs w:val="20"/>
        </w:rPr>
        <w:t xml:space="preserve">NPASS </w:t>
      </w:r>
      <w:proofErr w:type="spellStart"/>
      <w:r>
        <w:rPr>
          <w:sz w:val="20"/>
          <w:szCs w:val="20"/>
        </w:rPr>
        <w:t>and</w:t>
      </w:r>
      <w:r w:rsidR="00124F35" w:rsidRPr="00562E88">
        <w:rPr>
          <w:sz w:val="20"/>
          <w:szCs w:val="20"/>
        </w:rPr>
        <w:t>NuBBE</w:t>
      </w:r>
      <w:proofErr w:type="spellEnd"/>
      <w:r w:rsidR="00124F35" w:rsidRPr="00562E8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were screened </w:t>
      </w:r>
      <w:r w:rsidR="00124F35" w:rsidRPr="00562E88">
        <w:rPr>
          <w:sz w:val="20"/>
          <w:szCs w:val="20"/>
        </w:rPr>
        <w:t>, yield</w:t>
      </w:r>
      <w:r>
        <w:rPr>
          <w:sz w:val="20"/>
          <w:szCs w:val="20"/>
        </w:rPr>
        <w:t>ing</w:t>
      </w:r>
      <w:r w:rsidR="00124F35" w:rsidRPr="00562E88">
        <w:rPr>
          <w:sz w:val="20"/>
          <w:szCs w:val="20"/>
        </w:rPr>
        <w:t xml:space="preserve"> candidate compounds with </w:t>
      </w:r>
      <w:r>
        <w:rPr>
          <w:sz w:val="20"/>
          <w:szCs w:val="20"/>
        </w:rPr>
        <w:t>optimal binding</w:t>
      </w:r>
      <w:r w:rsidRPr="00562E88">
        <w:rPr>
          <w:sz w:val="20"/>
          <w:szCs w:val="20"/>
        </w:rPr>
        <w:t xml:space="preserve"> </w:t>
      </w:r>
      <w:r w:rsidR="00124F35" w:rsidRPr="00562E88">
        <w:rPr>
          <w:sz w:val="20"/>
          <w:szCs w:val="20"/>
        </w:rPr>
        <w:t xml:space="preserve">interaction profiles and </w:t>
      </w:r>
      <w:r w:rsidR="00FE7FF6" w:rsidRPr="00562E88">
        <w:rPr>
          <w:sz w:val="20"/>
          <w:szCs w:val="20"/>
        </w:rPr>
        <w:t>toxicology</w:t>
      </w:r>
      <w:r w:rsidR="00124F35" w:rsidRPr="00562E88">
        <w:rPr>
          <w:sz w:val="20"/>
          <w:szCs w:val="20"/>
        </w:rPr>
        <w:t xml:space="preserve"> predictions. Our findings demonstrate the efficacy of an integrative computational approach for identifying novel PPARα agonists, offering promising </w:t>
      </w:r>
      <w:r w:rsidR="00562E88" w:rsidRPr="00562E88">
        <w:rPr>
          <w:sz w:val="20"/>
          <w:szCs w:val="20"/>
        </w:rPr>
        <w:t>groundwork</w:t>
      </w:r>
      <w:r w:rsidR="00124F35" w:rsidRPr="00562E88">
        <w:rPr>
          <w:sz w:val="20"/>
          <w:szCs w:val="20"/>
        </w:rPr>
        <w:t xml:space="preserve"> for future research in T2DM adjunctive therapies.</w:t>
      </w:r>
    </w:p>
    <w:p w14:paraId="0A475ABE" w14:textId="3BB74BDD" w:rsidR="00562E88" w:rsidRPr="00562E88" w:rsidRDefault="007C52AC" w:rsidP="007C52AC">
      <w:pPr>
        <w:rPr>
          <w:sz w:val="20"/>
          <w:szCs w:val="20"/>
          <w:lang w:eastAsia="es-ES"/>
        </w:rPr>
      </w:pPr>
      <w:r w:rsidRPr="00562E88">
        <w:rPr>
          <w:sz w:val="20"/>
          <w:szCs w:val="20"/>
          <w:lang w:eastAsia="es-ES"/>
        </w:rPr>
        <w:t xml:space="preserve">Keywords: Molecular </w:t>
      </w:r>
      <w:proofErr w:type="spellStart"/>
      <w:r w:rsidRPr="00562E88">
        <w:rPr>
          <w:sz w:val="20"/>
          <w:szCs w:val="20"/>
          <w:lang w:eastAsia="es-ES"/>
        </w:rPr>
        <w:t>modeling</w:t>
      </w:r>
      <w:proofErr w:type="spellEnd"/>
      <w:r w:rsidRPr="00562E88">
        <w:rPr>
          <w:sz w:val="20"/>
          <w:szCs w:val="20"/>
          <w:lang w:eastAsia="es-ES"/>
        </w:rPr>
        <w:t>; (Q)SAR; Type II Diabetes Mellitus; Drug Discovery; PPARα.</w:t>
      </w:r>
    </w:p>
    <w:p w14:paraId="63D06EAF" w14:textId="77777777" w:rsidR="00562E88" w:rsidRPr="00562E88" w:rsidRDefault="00562E88" w:rsidP="00562E88">
      <w:pPr>
        <w:rPr>
          <w:sz w:val="20"/>
          <w:szCs w:val="20"/>
          <w:u w:val="single"/>
          <w:lang w:eastAsia="es-ES"/>
        </w:rPr>
      </w:pPr>
      <w:r w:rsidRPr="00562E88">
        <w:rPr>
          <w:sz w:val="20"/>
          <w:szCs w:val="20"/>
          <w:u w:val="single"/>
          <w:lang w:eastAsia="es-ES"/>
        </w:rPr>
        <w:t>References:</w:t>
      </w:r>
    </w:p>
    <w:p w14:paraId="4E3326DC" w14:textId="77777777" w:rsidR="00562E88" w:rsidRPr="00562E88" w:rsidRDefault="00000000" w:rsidP="00562E88">
      <w:pPr>
        <w:ind w:hanging="640"/>
        <w:rPr>
          <w:rFonts w:eastAsia="Times New Roman"/>
          <w:kern w:val="0"/>
          <w14:ligatures w14:val="none"/>
        </w:rPr>
      </w:pPr>
      <w:sdt>
        <w:sdtPr>
          <w:rPr>
            <w:sz w:val="20"/>
            <w:szCs w:val="20"/>
          </w:rPr>
          <w:id w:val="-1162702460"/>
          <w:placeholder>
            <w:docPart w:val="F20608BF696A46F9BA74B84A326593E2"/>
          </w:placeholder>
        </w:sdtPr>
        <w:sdtContent>
          <w:r w:rsidR="00562E88" w:rsidRPr="00562E88">
            <w:rPr>
              <w:sz w:val="20"/>
              <w:szCs w:val="20"/>
            </w:rPr>
            <w:t>1.</w:t>
          </w:r>
          <w:r w:rsidR="00562E88" w:rsidRPr="00562E88">
            <w:rPr>
              <w:sz w:val="20"/>
              <w:szCs w:val="20"/>
            </w:rPr>
            <w:tab/>
          </w:r>
          <w:proofErr w:type="spellStart"/>
          <w:r w:rsidR="00562E88" w:rsidRPr="00562E88">
            <w:rPr>
              <w:sz w:val="20"/>
              <w:szCs w:val="20"/>
            </w:rPr>
            <w:t>Artasensi</w:t>
          </w:r>
          <w:proofErr w:type="spellEnd"/>
          <w:r w:rsidR="00562E88" w:rsidRPr="00562E88">
            <w:rPr>
              <w:sz w:val="20"/>
              <w:szCs w:val="20"/>
            </w:rPr>
            <w:t xml:space="preserve"> A, Pedretti A, </w:t>
          </w:r>
          <w:proofErr w:type="spellStart"/>
          <w:r w:rsidR="00562E88" w:rsidRPr="00562E88">
            <w:rPr>
              <w:sz w:val="20"/>
              <w:szCs w:val="20"/>
            </w:rPr>
            <w:t>Vistoli</w:t>
          </w:r>
          <w:proofErr w:type="spellEnd"/>
          <w:r w:rsidR="00562E88" w:rsidRPr="00562E88">
            <w:rPr>
              <w:sz w:val="20"/>
              <w:szCs w:val="20"/>
            </w:rPr>
            <w:t xml:space="preserve"> G, Fumagalli L. Type 2 Diabetes Mellitus: A Review of Multi-Target Drugs. Molecules [Internet]. 2020 Apr 1 [cited 2024 May 13];25(8). Available from: /</w:t>
          </w:r>
          <w:proofErr w:type="spellStart"/>
          <w:r w:rsidR="00562E88" w:rsidRPr="00562E88">
            <w:rPr>
              <w:sz w:val="20"/>
              <w:szCs w:val="20"/>
            </w:rPr>
            <w:t>pmc</w:t>
          </w:r>
          <w:proofErr w:type="spellEnd"/>
          <w:r w:rsidR="00562E88" w:rsidRPr="00562E88">
            <w:rPr>
              <w:sz w:val="20"/>
              <w:szCs w:val="20"/>
            </w:rPr>
            <w:t>/articles/PMC7221535/</w:t>
          </w:r>
        </w:sdtContent>
      </w:sdt>
    </w:p>
    <w:p w14:paraId="1B66A65B" w14:textId="77777777" w:rsidR="00562E88" w:rsidRPr="00562E88" w:rsidRDefault="00562E88" w:rsidP="00562E88">
      <w:pPr>
        <w:ind w:hanging="640"/>
        <w:rPr>
          <w:rFonts w:eastAsia="Times New Roman"/>
          <w:sz w:val="20"/>
          <w:szCs w:val="20"/>
        </w:rPr>
      </w:pPr>
      <w:r w:rsidRPr="00562E88">
        <w:rPr>
          <w:rFonts w:eastAsia="Times New Roman"/>
          <w:sz w:val="20"/>
          <w:szCs w:val="20"/>
        </w:rPr>
        <w:t>2.</w:t>
      </w:r>
      <w:r w:rsidRPr="00562E88">
        <w:rPr>
          <w:rFonts w:eastAsia="Times New Roman"/>
          <w:sz w:val="20"/>
          <w:szCs w:val="20"/>
        </w:rPr>
        <w:tab/>
        <w:t xml:space="preserve">Padhi S, Nayak AK, Behera A. Type II diabetes mellitus: a review on recent </w:t>
      </w:r>
      <w:proofErr w:type="gramStart"/>
      <w:r w:rsidRPr="00562E88">
        <w:rPr>
          <w:rFonts w:eastAsia="Times New Roman"/>
          <w:sz w:val="20"/>
          <w:szCs w:val="20"/>
        </w:rPr>
        <w:t>drug based</w:t>
      </w:r>
      <w:proofErr w:type="gramEnd"/>
      <w:r w:rsidRPr="00562E88">
        <w:rPr>
          <w:rFonts w:eastAsia="Times New Roman"/>
          <w:sz w:val="20"/>
          <w:szCs w:val="20"/>
        </w:rPr>
        <w:t xml:space="preserve"> therapeutics. Biomedicine &amp; Pharmacotherapy. 2020 Nov </w:t>
      </w:r>
      <w:proofErr w:type="gramStart"/>
      <w:r w:rsidRPr="00562E88">
        <w:rPr>
          <w:rFonts w:eastAsia="Times New Roman"/>
          <w:sz w:val="20"/>
          <w:szCs w:val="20"/>
        </w:rPr>
        <w:t>1;131:110708</w:t>
      </w:r>
      <w:proofErr w:type="gramEnd"/>
      <w:r w:rsidRPr="00562E88">
        <w:rPr>
          <w:rFonts w:eastAsia="Times New Roman"/>
          <w:sz w:val="20"/>
          <w:szCs w:val="20"/>
        </w:rPr>
        <w:t xml:space="preserve">. </w:t>
      </w:r>
    </w:p>
    <w:p w14:paraId="4C08C221" w14:textId="77777777" w:rsidR="00562E88" w:rsidRPr="00562E88" w:rsidRDefault="00562E88" w:rsidP="00562E88">
      <w:pPr>
        <w:ind w:hanging="640"/>
        <w:rPr>
          <w:rFonts w:eastAsia="Times New Roman"/>
          <w:sz w:val="20"/>
          <w:szCs w:val="20"/>
        </w:rPr>
      </w:pPr>
      <w:r w:rsidRPr="00562E88">
        <w:rPr>
          <w:rFonts w:eastAsia="Times New Roman"/>
          <w:sz w:val="20"/>
          <w:szCs w:val="20"/>
        </w:rPr>
        <w:t>3.</w:t>
      </w:r>
      <w:r w:rsidRPr="00562E88">
        <w:rPr>
          <w:rFonts w:eastAsia="Times New Roman"/>
          <w:sz w:val="20"/>
          <w:szCs w:val="20"/>
        </w:rPr>
        <w:tab/>
      </w:r>
      <w:proofErr w:type="spellStart"/>
      <w:r w:rsidRPr="00562E88">
        <w:rPr>
          <w:rFonts w:eastAsia="Times New Roman"/>
          <w:sz w:val="20"/>
          <w:szCs w:val="20"/>
        </w:rPr>
        <w:t>Alnuaimi</w:t>
      </w:r>
      <w:proofErr w:type="spellEnd"/>
      <w:r w:rsidRPr="00562E88">
        <w:rPr>
          <w:rFonts w:eastAsia="Times New Roman"/>
          <w:sz w:val="20"/>
          <w:szCs w:val="20"/>
        </w:rPr>
        <w:t xml:space="preserve"> S, </w:t>
      </w:r>
      <w:proofErr w:type="spellStart"/>
      <w:r w:rsidRPr="00562E88">
        <w:rPr>
          <w:rFonts w:eastAsia="Times New Roman"/>
          <w:sz w:val="20"/>
          <w:szCs w:val="20"/>
        </w:rPr>
        <w:t>Reljic</w:t>
      </w:r>
      <w:proofErr w:type="spellEnd"/>
      <w:r w:rsidRPr="00562E88">
        <w:rPr>
          <w:rFonts w:eastAsia="Times New Roman"/>
          <w:sz w:val="20"/>
          <w:szCs w:val="20"/>
        </w:rPr>
        <w:t xml:space="preserve"> T, Abdulla FS, Memon H, Al-Ali S, Smith T, et al. PPAR agonists as add-on treatment with metformin in management of type 2 diabetes: a systematic review and meta-analysis. Scientific Reports 2024 14:1 [Internet]. 2024 Apr 16 [cited 2024 May 13];14(1):1–13. Available from: https://www.nature.com/articles/s41598-024-59390-z</w:t>
      </w:r>
    </w:p>
    <w:p w14:paraId="09697BE1" w14:textId="6E70D847" w:rsidR="007C52AC" w:rsidRPr="00562E88" w:rsidRDefault="00562E88" w:rsidP="00562E88">
      <w:pPr>
        <w:ind w:hanging="640"/>
        <w:rPr>
          <w:sz w:val="20"/>
          <w:szCs w:val="20"/>
        </w:rPr>
      </w:pPr>
      <w:r w:rsidRPr="00562E88">
        <w:rPr>
          <w:rFonts w:eastAsia="Times New Roman"/>
          <w:sz w:val="20"/>
          <w:szCs w:val="20"/>
          <w:lang w:val="es-ES"/>
        </w:rPr>
        <w:t>4.</w:t>
      </w:r>
      <w:r w:rsidRPr="00562E88">
        <w:rPr>
          <w:rFonts w:eastAsia="Times New Roman"/>
          <w:sz w:val="20"/>
          <w:szCs w:val="20"/>
          <w:lang w:val="es-ES"/>
        </w:rPr>
        <w:tab/>
        <w:t xml:space="preserve">Santana-Oliveira DA,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Fernandes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-Da-silva A, Miranda CS,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Martins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FF,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Mandarim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>-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De-lacerda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CA, Souza-Mello V. A PPAR-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alpha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agonist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and DPP-4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inhibitor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mitigate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adipocyte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dysfunction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 in obese </w:t>
      </w:r>
      <w:proofErr w:type="spellStart"/>
      <w:r w:rsidRPr="00562E88">
        <w:rPr>
          <w:rFonts w:eastAsia="Times New Roman"/>
          <w:sz w:val="20"/>
          <w:szCs w:val="20"/>
          <w:lang w:val="es-ES"/>
        </w:rPr>
        <w:t>mice</w:t>
      </w:r>
      <w:proofErr w:type="spellEnd"/>
      <w:r w:rsidRPr="00562E88">
        <w:rPr>
          <w:rFonts w:eastAsia="Times New Roman"/>
          <w:sz w:val="20"/>
          <w:szCs w:val="20"/>
          <w:lang w:val="es-ES"/>
        </w:rPr>
        <w:t xml:space="preserve">. </w:t>
      </w:r>
      <w:r w:rsidRPr="00562E88">
        <w:rPr>
          <w:rFonts w:eastAsia="Times New Roman"/>
          <w:sz w:val="20"/>
          <w:szCs w:val="20"/>
        </w:rPr>
        <w:t>J Mol Endocrinol [Internet]. 2022 May 1 [cited 2024 May 13];68(4):225–41. Available from: https://pubmed.ncbi.nlm.nih.gov/35302950/</w:t>
      </w:r>
    </w:p>
    <w:sectPr w:rsidR="007C52AC" w:rsidRPr="00562E88" w:rsidSect="00C4064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8"/>
    <w:rsid w:val="00116799"/>
    <w:rsid w:val="00124F35"/>
    <w:rsid w:val="00184182"/>
    <w:rsid w:val="003651D2"/>
    <w:rsid w:val="004630A6"/>
    <w:rsid w:val="00562E88"/>
    <w:rsid w:val="006C6644"/>
    <w:rsid w:val="007C52AC"/>
    <w:rsid w:val="009E355C"/>
    <w:rsid w:val="00C40641"/>
    <w:rsid w:val="00D1557E"/>
    <w:rsid w:val="00E97388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A80E0"/>
  <w15:docId w15:val="{304A4A19-B85B-409B-ACAF-11F9C09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C9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C965C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C965C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C965C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C965C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C965CB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965C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C965CB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C965C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C965CB"/>
    <w:rPr>
      <w:rFonts w:eastAsiaTheme="majorEastAsia" w:cstheme="majorBidi"/>
      <w:color w:val="272727" w:themeColor="text1" w:themeTint="D8"/>
      <w:lang w:val="en-GB"/>
    </w:rPr>
  </w:style>
  <w:style w:type="character" w:customStyle="1" w:styleId="TtuloCar">
    <w:name w:val="Título Car"/>
    <w:basedOn w:val="Fuentedeprrafopredeter"/>
    <w:link w:val="Ttulo"/>
    <w:uiPriority w:val="10"/>
    <w:qFormat/>
    <w:rsid w:val="00C965CB"/>
    <w:rPr>
      <w:rFonts w:asciiTheme="majorHAnsi" w:eastAsiaTheme="majorEastAsia" w:hAnsiTheme="majorHAnsi" w:cstheme="majorBidi"/>
      <w:spacing w:val="-10"/>
      <w:kern w:val="2"/>
      <w:sz w:val="56"/>
      <w:szCs w:val="56"/>
      <w:lang w:val="en-GB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C965C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CitaCar">
    <w:name w:val="Cita Car"/>
    <w:basedOn w:val="Fuentedeprrafopredeter"/>
    <w:link w:val="Cita"/>
    <w:uiPriority w:val="29"/>
    <w:qFormat/>
    <w:rsid w:val="00C965CB"/>
    <w:rPr>
      <w:i/>
      <w:iCs/>
      <w:color w:val="404040" w:themeColor="text1" w:themeTint="BF"/>
      <w:lang w:val="en-GB"/>
    </w:rPr>
  </w:style>
  <w:style w:type="character" w:styleId="nfasisintenso">
    <w:name w:val="Intense Emphasis"/>
    <w:basedOn w:val="Fuentedeprrafopredeter"/>
    <w:uiPriority w:val="21"/>
    <w:qFormat/>
    <w:rsid w:val="00C965CB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C965CB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C965C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E387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E3876"/>
    <w:rPr>
      <w:sz w:val="20"/>
      <w:szCs w:val="20"/>
      <w:lang w:val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E3876"/>
    <w:rPr>
      <w:b/>
      <w:bCs/>
      <w:sz w:val="2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qFormat/>
    <w:rsid w:val="00A50DF0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50DF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A50D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D13"/>
    <w:rPr>
      <w:color w:val="96607D" w:themeColor="followed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uiPriority w:val="35"/>
    <w:unhideWhenUsed/>
    <w:qFormat/>
    <w:rsid w:val="00CB1D0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link w:val="TtuloCar"/>
    <w:uiPriority w:val="10"/>
    <w:qFormat/>
    <w:rsid w:val="00C9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65CB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65C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65C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6E387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E387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E3876"/>
    <w:rPr>
      <w:b/>
      <w:bCs/>
    </w:rPr>
  </w:style>
  <w:style w:type="paragraph" w:styleId="Revisin">
    <w:name w:val="Revision"/>
    <w:hidden/>
    <w:uiPriority w:val="99"/>
    <w:semiHidden/>
    <w:rsid w:val="006C6644"/>
    <w:pPr>
      <w:suppressAutoHyphens w:val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0608BF696A46F9BA74B84A32659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0366-E3C3-4FD6-85AE-A8B50AE24BAB}"/>
      </w:docPartPr>
      <w:docPartBody>
        <w:p w:rsidR="006458AD" w:rsidRDefault="00000000">
          <w:pPr>
            <w:pStyle w:val="F20608BF696A46F9BA74B84A326593E2"/>
          </w:pPr>
          <w:r w:rsidRPr="002C1DA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73"/>
    <w:rsid w:val="000C1E73"/>
    <w:rsid w:val="00116799"/>
    <w:rsid w:val="00184182"/>
    <w:rsid w:val="006458AD"/>
    <w:rsid w:val="007B2D19"/>
    <w:rsid w:val="007E22E7"/>
    <w:rsid w:val="008D05D2"/>
    <w:rsid w:val="00AA27DF"/>
    <w:rsid w:val="00D1557E"/>
    <w:rsid w:val="00D42725"/>
    <w:rsid w:val="00E0341D"/>
    <w:rsid w:val="00E210B8"/>
    <w:rsid w:val="00ED26AE"/>
    <w:rsid w:val="00E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F20608BF696A46F9BA74B84A326593E2">
    <w:name w:val="F20608BF696A46F9BA74B84A326593E2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5C49-2ECC-4DCF-A03A-14A925E6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Carmen Ortega Vallbona</dc:creator>
  <cp:keywords/>
  <dc:description/>
  <cp:lastModifiedBy>David Talavera Cortés</cp:lastModifiedBy>
  <cp:revision>2</cp:revision>
  <cp:lastPrinted>2024-10-29T09:33:00Z</cp:lastPrinted>
  <dcterms:created xsi:type="dcterms:W3CDTF">2024-10-31T09:00:00Z</dcterms:created>
  <dcterms:modified xsi:type="dcterms:W3CDTF">2024-10-31T09:00:00Z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d7bc88ea5f4abcf60bded89ef06d6df2dfbd4dd9c52a8cf0145dcbef5e5ec1bf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_documentId">
    <vt:lpwstr>documentId_5732</vt:lpwstr>
  </property>
</Properties>
</file>