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FA6" w14:textId="4DA66404" w:rsidR="00F42E2D" w:rsidRPr="008777F4" w:rsidRDefault="0029555E" w:rsidP="00F42E2D">
      <w:pPr>
        <w:jc w:val="both"/>
        <w:rPr>
          <w:rFonts w:ascii="Arial" w:hAnsi="Arial" w:cs="Arial"/>
          <w:b/>
        </w:rPr>
      </w:pPr>
      <w:r w:rsidRPr="0029555E">
        <w:rPr>
          <w:rFonts w:ascii="Arial" w:hAnsi="Arial" w:cs="Arial"/>
          <w:b/>
        </w:rPr>
        <w:t>Good correlation of a murine model of oxazolone-induced chronic dermatitis with major gene hallmarks of atopic dermatitis in human</w:t>
      </w:r>
      <w:r w:rsidR="00E83A88">
        <w:rPr>
          <w:rFonts w:ascii="Arial" w:hAnsi="Arial" w:cs="Arial"/>
          <w:b/>
        </w:rPr>
        <w:t xml:space="preserve"> patients</w:t>
      </w:r>
    </w:p>
    <w:p w14:paraId="2994E6CC" w14:textId="24B196D0" w:rsidR="000932DC" w:rsidRPr="008777F4" w:rsidRDefault="00F42E2D" w:rsidP="00F42E2D">
      <w:pPr>
        <w:jc w:val="both"/>
        <w:rPr>
          <w:rFonts w:ascii="Arial" w:hAnsi="Arial" w:cs="Arial"/>
          <w:lang w:val="es-ES_tradnl"/>
        </w:rPr>
      </w:pPr>
      <w:r w:rsidRPr="008777F4">
        <w:rPr>
          <w:rFonts w:ascii="Arial" w:hAnsi="Arial" w:cs="Arial"/>
          <w:lang w:val="es-ES_tradnl"/>
        </w:rPr>
        <w:t xml:space="preserve">Elena Calama, </w:t>
      </w:r>
      <w:r w:rsidR="008777F4" w:rsidRPr="008777F4">
        <w:rPr>
          <w:rFonts w:ascii="Arial" w:hAnsi="Arial" w:cs="Arial"/>
          <w:u w:val="single"/>
          <w:lang w:val="es-ES_tradnl"/>
        </w:rPr>
        <w:t>Laura Casals</w:t>
      </w:r>
      <w:r w:rsidR="008777F4" w:rsidRPr="008777F4">
        <w:rPr>
          <w:rFonts w:ascii="Arial" w:hAnsi="Arial" w:cs="Arial"/>
          <w:lang w:val="es-ES_tradnl"/>
        </w:rPr>
        <w:t xml:space="preserve">, </w:t>
      </w:r>
      <w:r w:rsidR="00F319DB" w:rsidRPr="008777F4">
        <w:rPr>
          <w:rFonts w:ascii="Arial" w:hAnsi="Arial" w:cs="Arial"/>
          <w:lang w:val="es-ES_tradnl"/>
        </w:rPr>
        <w:t>F</w:t>
      </w:r>
      <w:r w:rsidR="00C947A2" w:rsidRPr="008777F4">
        <w:rPr>
          <w:rFonts w:ascii="Arial" w:hAnsi="Arial" w:cs="Arial"/>
          <w:lang w:val="es-ES_tradnl"/>
        </w:rPr>
        <w:t>è</w:t>
      </w:r>
      <w:r w:rsidR="00F319DB" w:rsidRPr="008777F4">
        <w:rPr>
          <w:rFonts w:ascii="Arial" w:hAnsi="Arial" w:cs="Arial"/>
          <w:lang w:val="es-ES_tradnl"/>
        </w:rPr>
        <w:t xml:space="preserve">lix Gil, </w:t>
      </w:r>
      <w:r w:rsidR="000932DC" w:rsidRPr="008777F4">
        <w:rPr>
          <w:rFonts w:ascii="Arial" w:hAnsi="Arial" w:cs="Arial"/>
          <w:lang w:val="es-ES_tradnl"/>
        </w:rPr>
        <w:t>Arsenio Nueda, Juan Luis Trincado</w:t>
      </w:r>
      <w:r w:rsidR="008777F4" w:rsidRPr="008777F4">
        <w:rPr>
          <w:rFonts w:ascii="Arial" w:hAnsi="Arial" w:cs="Arial"/>
          <w:lang w:val="es-ES_tradnl"/>
        </w:rPr>
        <w:t>, Amadeu Gavaldà</w:t>
      </w:r>
    </w:p>
    <w:p w14:paraId="3AED562C" w14:textId="609E078F" w:rsidR="006F7AB4" w:rsidRPr="008777F4" w:rsidRDefault="006F7AB4" w:rsidP="00F42E2D">
      <w:pPr>
        <w:jc w:val="both"/>
        <w:rPr>
          <w:rFonts w:ascii="Arial" w:hAnsi="Arial" w:cs="Arial"/>
        </w:rPr>
      </w:pPr>
      <w:r w:rsidRPr="008777F4">
        <w:rPr>
          <w:rFonts w:ascii="Arial" w:hAnsi="Arial" w:cs="Arial"/>
        </w:rPr>
        <w:t>Almirall R&amp;D,</w:t>
      </w:r>
      <w:r w:rsidR="000932DC" w:rsidRPr="008777F4">
        <w:rPr>
          <w:rFonts w:ascii="Arial" w:hAnsi="Arial" w:cs="Arial"/>
        </w:rPr>
        <w:t xml:space="preserve"> </w:t>
      </w:r>
      <w:r w:rsidRPr="008777F4">
        <w:rPr>
          <w:rFonts w:ascii="Arial" w:hAnsi="Arial" w:cs="Arial"/>
        </w:rPr>
        <w:t xml:space="preserve">Barcelona, Spain </w:t>
      </w:r>
    </w:p>
    <w:p w14:paraId="33883A9A" w14:textId="4B54E0B8" w:rsidR="00F319DB" w:rsidRPr="008777F4" w:rsidRDefault="00122EF2" w:rsidP="00CA21A3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777F4">
        <w:rPr>
          <w:rFonts w:ascii="Arial" w:hAnsi="Arial" w:cs="Arial"/>
          <w:sz w:val="22"/>
          <w:szCs w:val="22"/>
          <w:lang w:val="en-US"/>
        </w:rPr>
        <w:t>Atopic dermatitis (AD) is a chronic, relapsing, inflammatory skin disease characterized by pruritus and eczematous skin lesions.</w:t>
      </w:r>
      <w:r w:rsidR="000F4CF6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2D2979" w:rsidRPr="008777F4">
        <w:rPr>
          <w:rFonts w:ascii="Arial" w:hAnsi="Arial" w:cs="Arial"/>
          <w:sz w:val="22"/>
          <w:szCs w:val="22"/>
          <w:lang w:val="en-US"/>
        </w:rPr>
        <w:t xml:space="preserve">It has been described that repeated topical application of oxazolone </w:t>
      </w:r>
      <w:r w:rsidR="00CA21A3" w:rsidRPr="008777F4">
        <w:rPr>
          <w:rFonts w:ascii="Arial" w:hAnsi="Arial" w:cs="Arial"/>
          <w:sz w:val="22"/>
          <w:szCs w:val="22"/>
          <w:lang w:val="en-US"/>
        </w:rPr>
        <w:t xml:space="preserve">in </w:t>
      </w:r>
      <w:r w:rsidR="002D2979" w:rsidRPr="008777F4">
        <w:rPr>
          <w:rFonts w:ascii="Arial" w:hAnsi="Arial" w:cs="Arial"/>
          <w:sz w:val="22"/>
          <w:szCs w:val="22"/>
          <w:lang w:val="en-US"/>
        </w:rPr>
        <w:t>the ears of sensitized mice induce</w:t>
      </w:r>
      <w:r w:rsidR="009F0139" w:rsidRPr="008777F4">
        <w:rPr>
          <w:rFonts w:ascii="Arial" w:hAnsi="Arial" w:cs="Arial"/>
          <w:sz w:val="22"/>
          <w:szCs w:val="22"/>
          <w:lang w:val="en-US"/>
        </w:rPr>
        <w:t>s</w:t>
      </w:r>
      <w:r w:rsidR="002D2979" w:rsidRPr="008777F4">
        <w:rPr>
          <w:rFonts w:ascii="Arial" w:hAnsi="Arial" w:cs="Arial"/>
          <w:sz w:val="22"/>
          <w:szCs w:val="22"/>
          <w:lang w:val="en-US"/>
        </w:rPr>
        <w:t xml:space="preserve"> lesions that mimic some features of AD. </w:t>
      </w:r>
      <w:r w:rsidR="003B7A4C">
        <w:rPr>
          <w:rFonts w:ascii="Arial" w:hAnsi="Arial" w:cs="Arial"/>
          <w:sz w:val="22"/>
          <w:szCs w:val="22"/>
          <w:lang w:val="en-US"/>
        </w:rPr>
        <w:t>We had previously characterized</w:t>
      </w:r>
      <w:r w:rsidR="00D80BA4" w:rsidRPr="008777F4">
        <w:rPr>
          <w:rFonts w:ascii="Arial" w:hAnsi="Arial" w:cs="Arial"/>
          <w:sz w:val="22"/>
          <w:szCs w:val="22"/>
          <w:lang w:val="en-US"/>
        </w:rPr>
        <w:t xml:space="preserve"> and pharmacological</w:t>
      </w:r>
      <w:r w:rsidR="003B7A4C">
        <w:rPr>
          <w:rFonts w:ascii="Arial" w:hAnsi="Arial" w:cs="Arial"/>
          <w:sz w:val="22"/>
          <w:szCs w:val="22"/>
          <w:lang w:val="en-US"/>
        </w:rPr>
        <w:t xml:space="preserve">ly validated </w:t>
      </w:r>
      <w:r w:rsidR="00D80BA4" w:rsidRPr="008777F4">
        <w:rPr>
          <w:rFonts w:ascii="Arial" w:hAnsi="Arial" w:cs="Arial"/>
          <w:sz w:val="22"/>
          <w:szCs w:val="22"/>
          <w:lang w:val="en-US"/>
        </w:rPr>
        <w:t>a model of dermatitis induced by 4 challenges of oxazolone</w:t>
      </w:r>
      <w:r w:rsidR="008D6AE3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>(OXA)</w:t>
      </w:r>
      <w:r w:rsidR="00D80BA4" w:rsidRPr="008777F4">
        <w:rPr>
          <w:rFonts w:ascii="Arial" w:hAnsi="Arial" w:cs="Arial"/>
          <w:sz w:val="22"/>
          <w:szCs w:val="22"/>
          <w:lang w:val="en-US"/>
        </w:rPr>
        <w:t xml:space="preserve"> applied on days 7, 9, 11 and 14 post-</w:t>
      </w:r>
      <w:proofErr w:type="gramStart"/>
      <w:r w:rsidR="00D80BA4" w:rsidRPr="008777F4">
        <w:rPr>
          <w:rFonts w:ascii="Arial" w:hAnsi="Arial" w:cs="Arial"/>
          <w:sz w:val="22"/>
          <w:szCs w:val="22"/>
          <w:lang w:val="en-US"/>
        </w:rPr>
        <w:t>sensitization</w:t>
      </w:r>
      <w:proofErr w:type="gramEnd"/>
      <w:r w:rsidR="003128CB" w:rsidRPr="008777F4">
        <w:rPr>
          <w:rFonts w:ascii="Arial" w:hAnsi="Arial" w:cs="Arial"/>
          <w:sz w:val="22"/>
          <w:szCs w:val="22"/>
          <w:lang w:val="en-US"/>
        </w:rPr>
        <w:t>.</w:t>
      </w:r>
      <w:r w:rsidR="00D80BA4" w:rsidRPr="008777F4">
        <w:rPr>
          <w:rFonts w:ascii="Arial" w:hAnsi="Arial" w:cs="Arial"/>
          <w:sz w:val="22"/>
          <w:szCs w:val="22"/>
          <w:lang w:val="en-US"/>
        </w:rPr>
        <w:t xml:space="preserve"> In the present study</w:t>
      </w:r>
      <w:r w:rsidR="008777F4">
        <w:rPr>
          <w:rFonts w:ascii="Arial" w:hAnsi="Arial" w:cs="Arial"/>
          <w:sz w:val="22"/>
          <w:szCs w:val="22"/>
          <w:lang w:val="en-US"/>
        </w:rPr>
        <w:t>,</w:t>
      </w:r>
      <w:r w:rsidR="00D80BA4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8D6AE3" w:rsidRPr="008777F4">
        <w:rPr>
          <w:rFonts w:ascii="Arial" w:hAnsi="Arial" w:cs="Arial"/>
          <w:sz w:val="22"/>
          <w:szCs w:val="22"/>
          <w:lang w:val="en-US"/>
        </w:rPr>
        <w:t xml:space="preserve">we </w:t>
      </w:r>
      <w:r w:rsidR="00085011" w:rsidRPr="008777F4">
        <w:rPr>
          <w:rFonts w:ascii="Arial" w:hAnsi="Arial" w:cs="Arial"/>
          <w:sz w:val="22"/>
          <w:szCs w:val="22"/>
          <w:lang w:val="en-US"/>
        </w:rPr>
        <w:t>analyze</w:t>
      </w:r>
      <w:r w:rsidR="00C35FCA">
        <w:rPr>
          <w:rFonts w:ascii="Arial" w:hAnsi="Arial" w:cs="Arial"/>
          <w:sz w:val="22"/>
          <w:szCs w:val="22"/>
          <w:lang w:val="en-US"/>
        </w:rPr>
        <w:t>d</w:t>
      </w:r>
      <w:r w:rsidR="00085011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the gene expression/pathway signature induced by </w:t>
      </w:r>
      <w:proofErr w:type="gramStart"/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OXA, </w:t>
      </w:r>
      <w:r w:rsidR="00085011" w:rsidRPr="008777F4">
        <w:rPr>
          <w:rFonts w:ascii="Arial" w:hAnsi="Arial" w:cs="Arial"/>
          <w:sz w:val="22"/>
          <w:szCs w:val="22"/>
          <w:lang w:val="en-US"/>
        </w:rPr>
        <w:t>a</w:t>
      </w:r>
      <w:r w:rsidR="00E15491" w:rsidRPr="008777F4">
        <w:rPr>
          <w:rFonts w:ascii="Arial" w:hAnsi="Arial" w:cs="Arial"/>
          <w:sz w:val="22"/>
          <w:szCs w:val="22"/>
          <w:lang w:val="en-US"/>
        </w:rPr>
        <w:t>nd</w:t>
      </w:r>
      <w:proofErr w:type="gramEnd"/>
      <w:r w:rsidR="00E15491" w:rsidRPr="008777F4">
        <w:rPr>
          <w:rFonts w:ascii="Arial" w:hAnsi="Arial" w:cs="Arial"/>
          <w:sz w:val="22"/>
          <w:szCs w:val="22"/>
          <w:lang w:val="en-US"/>
        </w:rPr>
        <w:t xml:space="preserve"> assess</w:t>
      </w:r>
      <w:r w:rsidR="00C35FCA">
        <w:rPr>
          <w:rFonts w:ascii="Arial" w:hAnsi="Arial" w:cs="Arial"/>
          <w:sz w:val="22"/>
          <w:szCs w:val="22"/>
          <w:lang w:val="en-US"/>
        </w:rPr>
        <w:t>ed</w:t>
      </w:r>
      <w:r w:rsidR="00E15491" w:rsidRPr="008777F4">
        <w:rPr>
          <w:rFonts w:ascii="Arial" w:hAnsi="Arial" w:cs="Arial"/>
          <w:sz w:val="22"/>
          <w:szCs w:val="22"/>
          <w:lang w:val="en-US"/>
        </w:rPr>
        <w:t xml:space="preserve"> its </w:t>
      </w:r>
      <w:r w:rsidR="00085011" w:rsidRPr="008777F4">
        <w:rPr>
          <w:rFonts w:ascii="Arial" w:hAnsi="Arial" w:cs="Arial"/>
          <w:sz w:val="22"/>
          <w:szCs w:val="22"/>
          <w:lang w:val="en-US"/>
        </w:rPr>
        <w:t>relevance and correlation</w:t>
      </w:r>
      <w:r w:rsidR="00F319DB" w:rsidRPr="008777F4">
        <w:rPr>
          <w:rFonts w:ascii="Arial" w:hAnsi="Arial" w:cs="Arial"/>
          <w:sz w:val="22"/>
          <w:szCs w:val="22"/>
          <w:lang w:val="en-US"/>
        </w:rPr>
        <w:t xml:space="preserve"> with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human AD data. </w:t>
      </w:r>
      <w:r w:rsidR="00C35FCA">
        <w:rPr>
          <w:rFonts w:ascii="Arial" w:hAnsi="Arial" w:cs="Arial"/>
          <w:sz w:val="22"/>
          <w:szCs w:val="22"/>
          <w:lang w:val="en-US"/>
        </w:rPr>
        <w:t>We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performed </w:t>
      </w:r>
      <w:r w:rsidR="00E15491" w:rsidRPr="008777F4">
        <w:rPr>
          <w:rFonts w:ascii="Arial" w:hAnsi="Arial" w:cs="Arial"/>
          <w:sz w:val="22"/>
          <w:szCs w:val="22"/>
          <w:lang w:val="en-US"/>
        </w:rPr>
        <w:t xml:space="preserve">a </w:t>
      </w:r>
      <w:r w:rsidR="0045782B" w:rsidRPr="008777F4">
        <w:rPr>
          <w:rFonts w:ascii="Arial" w:hAnsi="Arial" w:cs="Arial"/>
          <w:sz w:val="22"/>
          <w:szCs w:val="22"/>
          <w:lang w:val="en-US"/>
        </w:rPr>
        <w:t>transcriptome profiling by RNA sequencing</w:t>
      </w:r>
      <w:r w:rsidR="00B72E9A" w:rsidRPr="008777F4">
        <w:rPr>
          <w:rFonts w:ascii="Arial" w:hAnsi="Arial" w:cs="Arial"/>
          <w:sz w:val="22"/>
          <w:szCs w:val="22"/>
          <w:lang w:val="en-US"/>
        </w:rPr>
        <w:t xml:space="preserve"> (</w:t>
      </w:r>
      <w:r w:rsidR="008C22C7" w:rsidRPr="008777F4">
        <w:rPr>
          <w:rFonts w:ascii="Arial" w:hAnsi="Arial" w:cs="Arial"/>
          <w:sz w:val="22"/>
          <w:szCs w:val="22"/>
          <w:lang w:val="en-US"/>
        </w:rPr>
        <w:t xml:space="preserve">HTP pathway </w:t>
      </w:r>
      <w:r w:rsidR="00B72E9A" w:rsidRPr="008777F4">
        <w:rPr>
          <w:rFonts w:ascii="Arial" w:hAnsi="Arial" w:cs="Arial"/>
          <w:sz w:val="22"/>
          <w:szCs w:val="22"/>
          <w:lang w:val="en-US"/>
        </w:rPr>
        <w:t>high-throughput RNA</w:t>
      </w:r>
      <w:r w:rsidR="00E83A88">
        <w:rPr>
          <w:rFonts w:ascii="Arial" w:hAnsi="Arial" w:cs="Arial"/>
          <w:sz w:val="22"/>
          <w:szCs w:val="22"/>
          <w:lang w:val="en-US"/>
        </w:rPr>
        <w:t>-</w:t>
      </w:r>
      <w:r w:rsidR="00B72E9A" w:rsidRPr="008777F4">
        <w:rPr>
          <w:rFonts w:ascii="Arial" w:hAnsi="Arial" w:cs="Arial"/>
          <w:sz w:val="22"/>
          <w:szCs w:val="22"/>
          <w:lang w:val="en-US"/>
        </w:rPr>
        <w:t>seq)</w:t>
      </w:r>
      <w:r w:rsidR="00F319DB" w:rsidRPr="008777F4">
        <w:rPr>
          <w:rFonts w:ascii="Arial" w:hAnsi="Arial" w:cs="Arial"/>
          <w:sz w:val="22"/>
          <w:szCs w:val="22"/>
          <w:lang w:val="en-US"/>
        </w:rPr>
        <w:t>.</w:t>
      </w:r>
      <w:r w:rsidR="00FD557F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>The experimental set up consist</w:t>
      </w:r>
      <w:r w:rsidR="00B72E9A" w:rsidRPr="008777F4">
        <w:rPr>
          <w:rFonts w:ascii="Arial" w:hAnsi="Arial" w:cs="Arial"/>
          <w:sz w:val="22"/>
          <w:szCs w:val="22"/>
          <w:lang w:val="en-US"/>
        </w:rPr>
        <w:t>ed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of 2 groups, </w:t>
      </w:r>
      <w:r w:rsidR="007854B6">
        <w:rPr>
          <w:rFonts w:ascii="Arial" w:hAnsi="Arial" w:cs="Arial"/>
          <w:sz w:val="22"/>
          <w:szCs w:val="22"/>
          <w:lang w:val="en-US"/>
        </w:rPr>
        <w:t>healthy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and </w:t>
      </w:r>
      <w:r w:rsidR="004A05B3" w:rsidRPr="008777F4">
        <w:rPr>
          <w:rFonts w:ascii="Arial" w:hAnsi="Arial" w:cs="Arial"/>
          <w:sz w:val="22"/>
          <w:szCs w:val="22"/>
          <w:lang w:val="en-US"/>
        </w:rPr>
        <w:t>OXA</w:t>
      </w:r>
      <w:r w:rsidR="00C947A2" w:rsidRPr="008777F4">
        <w:rPr>
          <w:rFonts w:ascii="Arial" w:hAnsi="Arial" w:cs="Arial"/>
          <w:sz w:val="22"/>
          <w:szCs w:val="22"/>
          <w:lang w:val="en-US"/>
        </w:rPr>
        <w:t xml:space="preserve">-treated,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with </w:t>
      </w:r>
      <w:r w:rsidR="0058141E" w:rsidRPr="008777F4">
        <w:rPr>
          <w:rFonts w:ascii="Arial" w:hAnsi="Arial" w:cs="Arial"/>
          <w:sz w:val="22"/>
          <w:szCs w:val="22"/>
          <w:lang w:val="en-US"/>
        </w:rPr>
        <w:t>6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biological replicates per group. For 3'</w:t>
      </w:r>
      <w:r w:rsidR="004A05B3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end RNA sequencing, </w:t>
      </w:r>
      <w:r w:rsidR="00B72E9A" w:rsidRPr="008777F4">
        <w:rPr>
          <w:rFonts w:ascii="Arial" w:hAnsi="Arial" w:cs="Arial"/>
          <w:sz w:val="22"/>
          <w:szCs w:val="22"/>
          <w:lang w:val="en-US"/>
        </w:rPr>
        <w:t>a</w:t>
      </w:r>
      <w:r w:rsidR="003B7A4C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QuantSeq 3' mRNA-Seq Library Prep Kit </w:t>
      </w:r>
      <w:r w:rsidR="00B72E9A" w:rsidRPr="008777F4">
        <w:rPr>
          <w:rFonts w:ascii="Arial" w:hAnsi="Arial" w:cs="Arial"/>
          <w:sz w:val="22"/>
          <w:szCs w:val="22"/>
          <w:lang w:val="en-US"/>
        </w:rPr>
        <w:t xml:space="preserve">was used </w:t>
      </w:r>
      <w:r w:rsidR="0045782B" w:rsidRPr="008777F4">
        <w:rPr>
          <w:rFonts w:ascii="Arial" w:hAnsi="Arial" w:cs="Arial"/>
          <w:sz w:val="22"/>
          <w:szCs w:val="22"/>
          <w:lang w:val="en-US"/>
        </w:rPr>
        <w:t>followed by lllumina single</w:t>
      </w:r>
      <w:r w:rsidR="00B72E9A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end sequencing with read </w:t>
      </w:r>
      <w:r w:rsidR="00C947A2" w:rsidRPr="008777F4">
        <w:rPr>
          <w:rFonts w:ascii="Arial" w:hAnsi="Arial" w:cs="Arial"/>
          <w:sz w:val="22"/>
          <w:szCs w:val="22"/>
          <w:lang w:val="en-US"/>
        </w:rPr>
        <w:t>l</w:t>
      </w:r>
      <w:r w:rsidR="0045782B" w:rsidRPr="008777F4">
        <w:rPr>
          <w:rFonts w:ascii="Arial" w:hAnsi="Arial" w:cs="Arial"/>
          <w:sz w:val="22"/>
          <w:szCs w:val="22"/>
          <w:lang w:val="en-US"/>
        </w:rPr>
        <w:t>ength of 75 bp on the NextSeq 500 Sequencing System (l</w:t>
      </w:r>
      <w:r w:rsidR="00B72E9A" w:rsidRPr="008777F4">
        <w:rPr>
          <w:rFonts w:ascii="Arial" w:hAnsi="Arial" w:cs="Arial"/>
          <w:sz w:val="22"/>
          <w:szCs w:val="22"/>
          <w:lang w:val="en-US"/>
        </w:rPr>
        <w:t>l</w:t>
      </w:r>
      <w:r w:rsidR="004A05B3" w:rsidRPr="008777F4">
        <w:rPr>
          <w:rFonts w:ascii="Arial" w:hAnsi="Arial" w:cs="Arial"/>
          <w:sz w:val="22"/>
          <w:szCs w:val="22"/>
          <w:lang w:val="en-US"/>
        </w:rPr>
        <w:t>l</w:t>
      </w:r>
      <w:r w:rsidR="0045782B" w:rsidRPr="008777F4">
        <w:rPr>
          <w:rFonts w:ascii="Arial" w:hAnsi="Arial" w:cs="Arial"/>
          <w:sz w:val="22"/>
          <w:szCs w:val="22"/>
          <w:lang w:val="en-US"/>
        </w:rPr>
        <w:t>umina). On average, 20 million indexed reads per sample were generated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531C0E7" w14:textId="33CD6BED" w:rsidR="0045782B" w:rsidRPr="008777F4" w:rsidRDefault="00C947A2" w:rsidP="00CA21A3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777F4">
        <w:rPr>
          <w:rFonts w:ascii="Arial" w:hAnsi="Arial" w:cs="Arial"/>
          <w:sz w:val="22"/>
          <w:szCs w:val="22"/>
          <w:lang w:val="en-US"/>
        </w:rPr>
        <w:t>We detected a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 s</w:t>
      </w:r>
      <w:r w:rsidR="0045782B" w:rsidRPr="008777F4">
        <w:rPr>
          <w:rFonts w:ascii="Arial" w:hAnsi="Arial" w:cs="Arial"/>
          <w:sz w:val="22"/>
          <w:szCs w:val="22"/>
          <w:lang w:val="en-US"/>
        </w:rPr>
        <w:t>trong effect of OXA treatment with respect to untreated ear</w:t>
      </w:r>
      <w:r w:rsidR="003B7A4C">
        <w:rPr>
          <w:rFonts w:ascii="Arial" w:hAnsi="Arial" w:cs="Arial"/>
          <w:sz w:val="22"/>
          <w:szCs w:val="22"/>
          <w:lang w:val="en-US"/>
        </w:rPr>
        <w:t>s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in sensitized animals</w:t>
      </w:r>
      <w:r w:rsidRPr="008777F4">
        <w:rPr>
          <w:rFonts w:ascii="Arial" w:hAnsi="Arial" w:cs="Arial"/>
          <w:sz w:val="22"/>
          <w:szCs w:val="22"/>
          <w:lang w:val="en-US"/>
        </w:rPr>
        <w:t>,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Pr="008777F4">
        <w:rPr>
          <w:rFonts w:ascii="Arial" w:hAnsi="Arial" w:cs="Arial"/>
          <w:sz w:val="22"/>
          <w:szCs w:val="22"/>
          <w:lang w:val="en-US"/>
        </w:rPr>
        <w:t>as well as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with respect to vehicle</w:t>
      </w:r>
      <w:r w:rsidR="003B7A4C">
        <w:rPr>
          <w:rFonts w:ascii="Arial" w:hAnsi="Arial" w:cs="Arial"/>
          <w:sz w:val="22"/>
          <w:szCs w:val="22"/>
          <w:lang w:val="en-US"/>
        </w:rPr>
        <w:t>-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treated </w:t>
      </w:r>
      <w:r w:rsidR="003B7A4C">
        <w:rPr>
          <w:rFonts w:ascii="Arial" w:hAnsi="Arial" w:cs="Arial"/>
          <w:sz w:val="22"/>
          <w:szCs w:val="22"/>
          <w:lang w:val="en-US"/>
        </w:rPr>
        <w:t>ears</w:t>
      </w:r>
      <w:r w:rsidR="0045782B" w:rsidRPr="008777F4">
        <w:rPr>
          <w:rFonts w:ascii="Arial" w:hAnsi="Arial" w:cs="Arial"/>
          <w:sz w:val="22"/>
          <w:szCs w:val="22"/>
          <w:lang w:val="en-US"/>
        </w:rPr>
        <w:t xml:space="preserve"> in no</w:t>
      </w:r>
      <w:r w:rsidRPr="008777F4">
        <w:rPr>
          <w:rFonts w:ascii="Arial" w:hAnsi="Arial" w:cs="Arial"/>
          <w:sz w:val="22"/>
          <w:szCs w:val="22"/>
          <w:lang w:val="en-US"/>
        </w:rPr>
        <w:t>n-</w:t>
      </w:r>
      <w:r w:rsidR="0045782B" w:rsidRPr="008777F4">
        <w:rPr>
          <w:rFonts w:ascii="Arial" w:hAnsi="Arial" w:cs="Arial"/>
          <w:sz w:val="22"/>
          <w:szCs w:val="22"/>
          <w:lang w:val="en-US"/>
        </w:rPr>
        <w:t>sensitized animals</w:t>
      </w:r>
      <w:r w:rsidRPr="008777F4">
        <w:rPr>
          <w:rFonts w:ascii="Arial" w:hAnsi="Arial" w:cs="Arial"/>
          <w:sz w:val="22"/>
          <w:szCs w:val="22"/>
          <w:lang w:val="en-US"/>
        </w:rPr>
        <w:t>.</w:t>
      </w:r>
    </w:p>
    <w:p w14:paraId="38D34ED9" w14:textId="636C85E0" w:rsidR="0045782B" w:rsidRPr="008777F4" w:rsidRDefault="005524FF" w:rsidP="00CA21A3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777F4">
        <w:rPr>
          <w:rFonts w:ascii="Arial" w:hAnsi="Arial" w:cs="Arial"/>
          <w:sz w:val="22"/>
          <w:szCs w:val="22"/>
          <w:lang w:val="en-US"/>
        </w:rPr>
        <w:t xml:space="preserve">To assess the </w:t>
      </w:r>
      <w:r w:rsidR="009B02E1" w:rsidRPr="008777F4">
        <w:rPr>
          <w:rFonts w:ascii="Arial" w:hAnsi="Arial" w:cs="Arial"/>
          <w:sz w:val="22"/>
          <w:szCs w:val="22"/>
          <w:lang w:val="en-US"/>
        </w:rPr>
        <w:t>transferability</w:t>
      </w:r>
      <w:r w:rsidRPr="008777F4">
        <w:rPr>
          <w:rFonts w:ascii="Arial" w:hAnsi="Arial" w:cs="Arial"/>
          <w:sz w:val="22"/>
          <w:szCs w:val="22"/>
          <w:lang w:val="en-US"/>
        </w:rPr>
        <w:t xml:space="preserve"> of our model </w:t>
      </w:r>
      <w:r w:rsidR="009B02E1" w:rsidRPr="008777F4">
        <w:rPr>
          <w:rFonts w:ascii="Arial" w:hAnsi="Arial" w:cs="Arial"/>
          <w:sz w:val="22"/>
          <w:szCs w:val="22"/>
          <w:lang w:val="en-US"/>
        </w:rPr>
        <w:t>to</w:t>
      </w:r>
      <w:r w:rsidRPr="008777F4">
        <w:rPr>
          <w:rFonts w:ascii="Arial" w:hAnsi="Arial" w:cs="Arial"/>
          <w:sz w:val="22"/>
          <w:szCs w:val="22"/>
          <w:lang w:val="en-US"/>
        </w:rPr>
        <w:t xml:space="preserve"> human</w:t>
      </w:r>
      <w:r w:rsidR="0023703E" w:rsidRPr="008777F4">
        <w:rPr>
          <w:rFonts w:ascii="Arial" w:hAnsi="Arial" w:cs="Arial"/>
          <w:sz w:val="22"/>
          <w:szCs w:val="22"/>
          <w:lang w:val="en-US"/>
        </w:rPr>
        <w:t xml:space="preserve">, we </w:t>
      </w:r>
      <w:r w:rsidR="00E44C3A" w:rsidRPr="008777F4">
        <w:rPr>
          <w:rFonts w:ascii="Arial" w:hAnsi="Arial" w:cs="Arial"/>
          <w:sz w:val="22"/>
          <w:szCs w:val="22"/>
          <w:lang w:val="en-US"/>
        </w:rPr>
        <w:t>calculated a similarity score (Pearson correlation)</w:t>
      </w:r>
      <w:r w:rsidR="00091AB7" w:rsidRPr="008777F4">
        <w:rPr>
          <w:rFonts w:ascii="Arial" w:hAnsi="Arial" w:cs="Arial"/>
          <w:sz w:val="22"/>
          <w:szCs w:val="22"/>
          <w:lang w:val="en-US"/>
        </w:rPr>
        <w:t xml:space="preserve"> between</w:t>
      </w:r>
      <w:r w:rsidR="0023703E" w:rsidRPr="008777F4">
        <w:rPr>
          <w:rFonts w:ascii="Arial" w:hAnsi="Arial" w:cs="Arial"/>
          <w:sz w:val="22"/>
          <w:szCs w:val="22"/>
          <w:lang w:val="en-US"/>
        </w:rPr>
        <w:t xml:space="preserve"> the fold changes from the RNA-seq of our model with</w:t>
      </w:r>
      <w:r w:rsidR="00091AB7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23703E" w:rsidRPr="008777F4">
        <w:rPr>
          <w:rFonts w:ascii="Arial" w:hAnsi="Arial" w:cs="Arial"/>
          <w:sz w:val="22"/>
          <w:szCs w:val="22"/>
          <w:lang w:val="en-US"/>
        </w:rPr>
        <w:t xml:space="preserve">fold changes </w:t>
      </w:r>
      <w:r w:rsidR="00F43358" w:rsidRPr="008777F4">
        <w:rPr>
          <w:rFonts w:ascii="Arial" w:hAnsi="Arial" w:cs="Arial"/>
          <w:sz w:val="22"/>
          <w:szCs w:val="22"/>
          <w:lang w:val="en-US"/>
        </w:rPr>
        <w:t>from different</w:t>
      </w:r>
      <w:r w:rsidR="00091AB7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1153C1" w:rsidRPr="008777F4">
        <w:rPr>
          <w:rFonts w:ascii="Arial" w:hAnsi="Arial" w:cs="Arial"/>
          <w:sz w:val="22"/>
          <w:szCs w:val="22"/>
          <w:lang w:val="en-US"/>
        </w:rPr>
        <w:t xml:space="preserve">previously published </w:t>
      </w:r>
      <w:r w:rsidR="00091AB7" w:rsidRPr="008777F4">
        <w:rPr>
          <w:rFonts w:ascii="Arial" w:hAnsi="Arial" w:cs="Arial"/>
          <w:sz w:val="22"/>
          <w:szCs w:val="22"/>
          <w:lang w:val="en-US"/>
        </w:rPr>
        <w:t>human</w:t>
      </w:r>
      <w:r w:rsidR="00F43358" w:rsidRPr="008777F4">
        <w:rPr>
          <w:rFonts w:ascii="Arial" w:hAnsi="Arial" w:cs="Arial"/>
          <w:sz w:val="22"/>
          <w:szCs w:val="22"/>
          <w:lang w:val="en-US"/>
        </w:rPr>
        <w:t xml:space="preserve"> studies in AD and psoriasis</w:t>
      </w:r>
      <w:r w:rsidR="00425926" w:rsidRPr="008777F4">
        <w:rPr>
          <w:rFonts w:ascii="Arial" w:hAnsi="Arial" w:cs="Arial"/>
          <w:sz w:val="22"/>
          <w:szCs w:val="22"/>
          <w:lang w:val="en-US"/>
        </w:rPr>
        <w:t xml:space="preserve"> (PS)</w:t>
      </w:r>
      <w:r w:rsidR="00F43358" w:rsidRPr="008777F4">
        <w:rPr>
          <w:rFonts w:ascii="Arial" w:hAnsi="Arial" w:cs="Arial"/>
          <w:sz w:val="22"/>
          <w:szCs w:val="22"/>
          <w:lang w:val="en-US"/>
        </w:rPr>
        <w:t>.</w:t>
      </w:r>
      <w:r w:rsidR="002265C0" w:rsidRPr="008777F4">
        <w:rPr>
          <w:rFonts w:ascii="Arial" w:hAnsi="Arial" w:cs="Arial"/>
          <w:sz w:val="22"/>
          <w:szCs w:val="22"/>
          <w:lang w:val="en-US"/>
        </w:rPr>
        <w:t xml:space="preserve"> As expected, our model was reflecting well the transcriptomic impact</w:t>
      </w:r>
      <w:r w:rsidR="00CB0C82" w:rsidRPr="008777F4">
        <w:rPr>
          <w:rFonts w:ascii="Arial" w:hAnsi="Arial" w:cs="Arial"/>
          <w:sz w:val="22"/>
          <w:szCs w:val="22"/>
          <w:lang w:val="en-US"/>
        </w:rPr>
        <w:t xml:space="preserve"> between lesional and non-lesional samples in both studies. </w:t>
      </w:r>
      <w:r w:rsidR="00A97EC1" w:rsidRPr="008777F4">
        <w:rPr>
          <w:rFonts w:ascii="Arial" w:hAnsi="Arial" w:cs="Arial"/>
          <w:sz w:val="22"/>
          <w:szCs w:val="22"/>
          <w:lang w:val="en-US"/>
        </w:rPr>
        <w:t>Importantly</w:t>
      </w:r>
      <w:r w:rsidR="00CB0C82" w:rsidRPr="008777F4">
        <w:rPr>
          <w:rFonts w:ascii="Arial" w:hAnsi="Arial" w:cs="Arial"/>
          <w:sz w:val="22"/>
          <w:szCs w:val="22"/>
          <w:lang w:val="en-US"/>
        </w:rPr>
        <w:t>,</w:t>
      </w:r>
      <w:r w:rsidR="00F43358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810C9D" w:rsidRPr="008777F4">
        <w:rPr>
          <w:rFonts w:ascii="Arial" w:hAnsi="Arial" w:cs="Arial"/>
          <w:sz w:val="22"/>
          <w:szCs w:val="22"/>
          <w:lang w:val="en-US"/>
        </w:rPr>
        <w:t>w</w:t>
      </w:r>
      <w:r w:rsidR="00091AB7" w:rsidRPr="008777F4">
        <w:rPr>
          <w:rFonts w:ascii="Arial" w:hAnsi="Arial" w:cs="Arial"/>
          <w:sz w:val="22"/>
          <w:szCs w:val="22"/>
          <w:lang w:val="en-US"/>
        </w:rPr>
        <w:t>e observed</w:t>
      </w:r>
      <w:r w:rsidR="00B42FD2" w:rsidRPr="008777F4">
        <w:rPr>
          <w:rFonts w:ascii="Arial" w:hAnsi="Arial" w:cs="Arial"/>
          <w:sz w:val="22"/>
          <w:szCs w:val="22"/>
          <w:lang w:val="en-US"/>
        </w:rPr>
        <w:t xml:space="preserve"> a </w:t>
      </w:r>
      <w:r w:rsidR="00737778" w:rsidRPr="008777F4">
        <w:rPr>
          <w:rFonts w:ascii="Arial" w:hAnsi="Arial" w:cs="Arial"/>
          <w:sz w:val="22"/>
          <w:szCs w:val="22"/>
          <w:lang w:val="en-US"/>
        </w:rPr>
        <w:t>significantly</w:t>
      </w:r>
      <w:r w:rsidR="00B42FD2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700F5C" w:rsidRPr="008777F4">
        <w:rPr>
          <w:rFonts w:ascii="Arial" w:hAnsi="Arial" w:cs="Arial"/>
          <w:sz w:val="22"/>
          <w:szCs w:val="22"/>
          <w:lang w:val="en-US"/>
        </w:rPr>
        <w:t xml:space="preserve">higher similarity </w:t>
      </w:r>
      <w:r w:rsidR="00190BC0" w:rsidRPr="008777F4">
        <w:rPr>
          <w:rFonts w:ascii="Arial" w:hAnsi="Arial" w:cs="Arial"/>
          <w:sz w:val="22"/>
          <w:szCs w:val="22"/>
          <w:lang w:val="en-US"/>
        </w:rPr>
        <w:t>in the</w:t>
      </w:r>
      <w:r w:rsidR="00E87D6C" w:rsidRPr="008777F4">
        <w:rPr>
          <w:rFonts w:ascii="Arial" w:hAnsi="Arial" w:cs="Arial"/>
          <w:sz w:val="22"/>
          <w:szCs w:val="22"/>
          <w:lang w:val="en-US"/>
        </w:rPr>
        <w:t>se</w:t>
      </w:r>
      <w:r w:rsidR="00700F5C" w:rsidRPr="008777F4">
        <w:rPr>
          <w:rFonts w:ascii="Arial" w:hAnsi="Arial" w:cs="Arial"/>
          <w:sz w:val="22"/>
          <w:szCs w:val="22"/>
          <w:lang w:val="en-US"/>
        </w:rPr>
        <w:t xml:space="preserve"> fold changes </w:t>
      </w:r>
      <w:r w:rsidR="00E87D6C" w:rsidRPr="008777F4">
        <w:rPr>
          <w:rFonts w:ascii="Arial" w:hAnsi="Arial" w:cs="Arial"/>
          <w:sz w:val="22"/>
          <w:szCs w:val="22"/>
          <w:lang w:val="en-US"/>
        </w:rPr>
        <w:t>for AD</w:t>
      </w:r>
      <w:r w:rsidR="00CB6D96" w:rsidRPr="008777F4">
        <w:rPr>
          <w:rFonts w:ascii="Arial" w:hAnsi="Arial" w:cs="Arial"/>
          <w:sz w:val="22"/>
          <w:szCs w:val="22"/>
          <w:lang w:val="en-US"/>
        </w:rPr>
        <w:t xml:space="preserve"> samples</w:t>
      </w:r>
      <w:r w:rsidR="00737778" w:rsidRPr="008777F4">
        <w:rPr>
          <w:rFonts w:ascii="Arial" w:hAnsi="Arial" w:cs="Arial"/>
          <w:sz w:val="22"/>
          <w:szCs w:val="22"/>
          <w:lang w:val="en-US"/>
        </w:rPr>
        <w:t xml:space="preserve"> </w:t>
      </w:r>
      <w:r w:rsidR="00D32D56" w:rsidRPr="008777F4">
        <w:rPr>
          <w:rFonts w:ascii="Arial" w:hAnsi="Arial" w:cs="Arial"/>
          <w:sz w:val="22"/>
          <w:szCs w:val="22"/>
          <w:lang w:val="en-US"/>
        </w:rPr>
        <w:t xml:space="preserve">than for </w:t>
      </w:r>
      <w:r w:rsidR="001153C1" w:rsidRPr="008777F4">
        <w:rPr>
          <w:rFonts w:ascii="Arial" w:hAnsi="Arial" w:cs="Arial"/>
          <w:sz w:val="22"/>
          <w:szCs w:val="22"/>
          <w:lang w:val="en-US"/>
        </w:rPr>
        <w:t>PS</w:t>
      </w:r>
      <w:r w:rsidR="00261346" w:rsidRPr="008777F4">
        <w:rPr>
          <w:rFonts w:ascii="Arial" w:hAnsi="Arial" w:cs="Arial"/>
          <w:sz w:val="22"/>
          <w:szCs w:val="22"/>
          <w:lang w:val="en-US"/>
        </w:rPr>
        <w:t>.</w:t>
      </w:r>
      <w:r w:rsidR="0069392C" w:rsidRPr="008777F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E0F9AEB" w14:textId="4D96A331" w:rsidR="00024D76" w:rsidRPr="008777F4" w:rsidRDefault="00EF24ED" w:rsidP="00CA21A3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777F4">
        <w:rPr>
          <w:rFonts w:ascii="Arial" w:hAnsi="Arial" w:cs="Arial"/>
          <w:sz w:val="22"/>
          <w:szCs w:val="22"/>
          <w:lang w:val="en-US"/>
        </w:rPr>
        <w:t>Overall, o</w:t>
      </w:r>
      <w:r w:rsidR="00E96EB7" w:rsidRPr="008777F4">
        <w:rPr>
          <w:rFonts w:ascii="Arial" w:hAnsi="Arial" w:cs="Arial"/>
          <w:sz w:val="22"/>
          <w:szCs w:val="22"/>
          <w:lang w:val="en-US"/>
        </w:rPr>
        <w:t xml:space="preserve">ur results </w:t>
      </w:r>
      <w:r w:rsidRPr="008777F4">
        <w:rPr>
          <w:rFonts w:ascii="Arial" w:hAnsi="Arial" w:cs="Arial"/>
          <w:sz w:val="22"/>
          <w:szCs w:val="22"/>
          <w:lang w:val="en-US"/>
        </w:rPr>
        <w:t>show</w:t>
      </w:r>
      <w:r w:rsidR="00E96EB7" w:rsidRPr="008777F4">
        <w:rPr>
          <w:rFonts w:ascii="Arial" w:hAnsi="Arial" w:cs="Arial"/>
          <w:sz w:val="22"/>
          <w:szCs w:val="22"/>
          <w:lang w:val="en-US"/>
        </w:rPr>
        <w:t xml:space="preserve"> that </w:t>
      </w:r>
      <w:r w:rsidR="00024D76" w:rsidRPr="008777F4">
        <w:rPr>
          <w:rFonts w:ascii="Arial" w:hAnsi="Arial" w:cs="Arial"/>
          <w:sz w:val="22"/>
          <w:szCs w:val="22"/>
          <w:lang w:val="en-US"/>
        </w:rPr>
        <w:t xml:space="preserve">this model replicates </w:t>
      </w:r>
      <w:r w:rsidR="00F319DB" w:rsidRPr="008777F4">
        <w:rPr>
          <w:rFonts w:ascii="Arial" w:hAnsi="Arial" w:cs="Arial"/>
          <w:sz w:val="22"/>
          <w:szCs w:val="22"/>
          <w:lang w:val="en-US"/>
        </w:rPr>
        <w:t xml:space="preserve">relevant 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transcriptomic human </w:t>
      </w:r>
      <w:r w:rsidR="00024D76" w:rsidRPr="008777F4">
        <w:rPr>
          <w:rFonts w:ascii="Arial" w:hAnsi="Arial" w:cs="Arial"/>
          <w:sz w:val="22"/>
          <w:szCs w:val="22"/>
          <w:lang w:val="en-US"/>
        </w:rPr>
        <w:t>AD feature</w:t>
      </w:r>
      <w:r w:rsidR="00885BF3" w:rsidRPr="008777F4">
        <w:rPr>
          <w:rFonts w:ascii="Arial" w:hAnsi="Arial" w:cs="Arial"/>
          <w:sz w:val="22"/>
          <w:szCs w:val="22"/>
          <w:lang w:val="en-US"/>
        </w:rPr>
        <w:t>s</w:t>
      </w:r>
      <w:r w:rsidR="00C947A2" w:rsidRPr="008777F4">
        <w:rPr>
          <w:rFonts w:ascii="Arial" w:hAnsi="Arial" w:cs="Arial"/>
          <w:sz w:val="22"/>
          <w:szCs w:val="22"/>
          <w:lang w:val="en-US"/>
        </w:rPr>
        <w:t>,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 showing better correlation </w:t>
      </w:r>
      <w:r w:rsidR="00B72E9A" w:rsidRPr="008777F4">
        <w:rPr>
          <w:rFonts w:ascii="Arial" w:hAnsi="Arial" w:cs="Arial"/>
          <w:sz w:val="22"/>
          <w:szCs w:val="22"/>
          <w:lang w:val="en-US"/>
        </w:rPr>
        <w:t xml:space="preserve">with AD 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than </w:t>
      </w:r>
      <w:r w:rsidR="00B72E9A" w:rsidRPr="008777F4">
        <w:rPr>
          <w:rFonts w:ascii="Arial" w:hAnsi="Arial" w:cs="Arial"/>
          <w:sz w:val="22"/>
          <w:szCs w:val="22"/>
          <w:lang w:val="en-US"/>
        </w:rPr>
        <w:t xml:space="preserve">with </w:t>
      </w:r>
      <w:r w:rsidR="003B7A4C">
        <w:rPr>
          <w:rFonts w:ascii="Arial" w:hAnsi="Arial" w:cs="Arial"/>
          <w:sz w:val="22"/>
          <w:szCs w:val="22"/>
          <w:lang w:val="en-US"/>
        </w:rPr>
        <w:t>an</w:t>
      </w:r>
      <w:r w:rsidR="00885BF3" w:rsidRPr="008777F4">
        <w:rPr>
          <w:rFonts w:ascii="Arial" w:hAnsi="Arial" w:cs="Arial"/>
          <w:sz w:val="22"/>
          <w:szCs w:val="22"/>
          <w:lang w:val="en-US"/>
        </w:rPr>
        <w:t>other skin autoimmune condition</w:t>
      </w:r>
      <w:r w:rsidR="004A05B3" w:rsidRPr="008777F4">
        <w:rPr>
          <w:rFonts w:ascii="Arial" w:hAnsi="Arial" w:cs="Arial"/>
          <w:sz w:val="22"/>
          <w:szCs w:val="22"/>
          <w:lang w:val="en-US"/>
        </w:rPr>
        <w:t xml:space="preserve"> such as PS</w:t>
      </w:r>
      <w:r w:rsidR="00885BF3" w:rsidRPr="008777F4">
        <w:rPr>
          <w:rFonts w:ascii="Arial" w:hAnsi="Arial" w:cs="Arial"/>
          <w:sz w:val="22"/>
          <w:szCs w:val="22"/>
          <w:lang w:val="en-US"/>
        </w:rPr>
        <w:t xml:space="preserve">, </w:t>
      </w:r>
      <w:r w:rsidRPr="008777F4">
        <w:rPr>
          <w:rFonts w:ascii="Arial" w:hAnsi="Arial" w:cs="Arial"/>
          <w:sz w:val="22"/>
          <w:szCs w:val="22"/>
          <w:lang w:val="en-US"/>
        </w:rPr>
        <w:t xml:space="preserve">making it </w:t>
      </w:r>
      <w:r w:rsidR="00024D76" w:rsidRPr="008777F4">
        <w:rPr>
          <w:rFonts w:ascii="Arial" w:hAnsi="Arial" w:cs="Arial"/>
          <w:sz w:val="22"/>
          <w:szCs w:val="22"/>
          <w:lang w:val="en-US"/>
        </w:rPr>
        <w:t xml:space="preserve">suitable for screening </w:t>
      </w:r>
      <w:r w:rsidR="00E15491" w:rsidRPr="008777F4">
        <w:rPr>
          <w:rFonts w:ascii="Arial" w:hAnsi="Arial" w:cs="Arial"/>
          <w:sz w:val="22"/>
          <w:szCs w:val="22"/>
          <w:lang w:val="en-US"/>
        </w:rPr>
        <w:t xml:space="preserve">and </w:t>
      </w:r>
      <w:r w:rsidR="00B87A6C" w:rsidRPr="008777F4">
        <w:rPr>
          <w:rFonts w:ascii="Arial" w:hAnsi="Arial" w:cs="Arial"/>
          <w:sz w:val="22"/>
          <w:szCs w:val="22"/>
          <w:lang w:val="en-US"/>
        </w:rPr>
        <w:t xml:space="preserve">molecule </w:t>
      </w:r>
      <w:r w:rsidR="00E15491" w:rsidRPr="008777F4">
        <w:rPr>
          <w:rFonts w:ascii="Arial" w:hAnsi="Arial" w:cs="Arial"/>
          <w:sz w:val="22"/>
          <w:szCs w:val="22"/>
          <w:lang w:val="en-US"/>
        </w:rPr>
        <w:t xml:space="preserve">profiling </w:t>
      </w:r>
      <w:r w:rsidR="00024D76" w:rsidRPr="008777F4">
        <w:rPr>
          <w:rFonts w:ascii="Arial" w:hAnsi="Arial" w:cs="Arial"/>
          <w:sz w:val="22"/>
          <w:szCs w:val="22"/>
          <w:lang w:val="en-US"/>
        </w:rPr>
        <w:t>purposes.</w:t>
      </w:r>
    </w:p>
    <w:p w14:paraId="0D7BC6C1" w14:textId="77777777" w:rsidR="00C734AB" w:rsidRPr="00F319DB" w:rsidRDefault="00C734AB" w:rsidP="00F42E2D">
      <w:pPr>
        <w:jc w:val="both"/>
        <w:rPr>
          <w:rFonts w:ascii="Arial" w:hAnsi="Arial" w:cs="Arial"/>
        </w:rPr>
      </w:pPr>
    </w:p>
    <w:p w14:paraId="6084983A" w14:textId="77777777" w:rsidR="00C734AB" w:rsidRDefault="00C734AB" w:rsidP="00F42E2D">
      <w:pPr>
        <w:jc w:val="both"/>
        <w:rPr>
          <w:rFonts w:ascii="Arial" w:hAnsi="Arial" w:cs="Arial"/>
        </w:rPr>
      </w:pPr>
    </w:p>
    <w:p w14:paraId="59D0D929" w14:textId="77777777" w:rsidR="00C734AB" w:rsidRDefault="00C734AB" w:rsidP="00F42E2D">
      <w:pPr>
        <w:jc w:val="both"/>
        <w:rPr>
          <w:rFonts w:ascii="Arial" w:hAnsi="Arial" w:cs="Arial"/>
        </w:rPr>
      </w:pPr>
    </w:p>
    <w:p w14:paraId="3C27EFE8" w14:textId="77777777" w:rsidR="00C734AB" w:rsidRDefault="00C734AB" w:rsidP="00F42E2D">
      <w:pPr>
        <w:jc w:val="both"/>
        <w:rPr>
          <w:rFonts w:ascii="Arial" w:hAnsi="Arial" w:cs="Arial"/>
        </w:rPr>
      </w:pPr>
    </w:p>
    <w:p w14:paraId="632B7457" w14:textId="77777777" w:rsidR="00C734AB" w:rsidRDefault="00C734AB" w:rsidP="00F42E2D">
      <w:pPr>
        <w:jc w:val="both"/>
        <w:rPr>
          <w:rFonts w:ascii="Arial" w:hAnsi="Arial" w:cs="Arial"/>
        </w:rPr>
      </w:pPr>
    </w:p>
    <w:sectPr w:rsidR="00C734AB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736D" w14:textId="77777777" w:rsidR="00CB4972" w:rsidRDefault="00CB4972" w:rsidP="003424BA">
      <w:pPr>
        <w:spacing w:after="0" w:line="240" w:lineRule="auto"/>
      </w:pPr>
      <w:r>
        <w:separator/>
      </w:r>
    </w:p>
  </w:endnote>
  <w:endnote w:type="continuationSeparator" w:id="0">
    <w:p w14:paraId="39546B5F" w14:textId="77777777" w:rsidR="00CB4972" w:rsidRDefault="00CB4972" w:rsidP="0034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2FB1" w14:textId="77777777" w:rsidR="00CB4972" w:rsidRDefault="00CB4972" w:rsidP="003424BA">
      <w:pPr>
        <w:spacing w:after="0" w:line="240" w:lineRule="auto"/>
      </w:pPr>
      <w:r>
        <w:separator/>
      </w:r>
    </w:p>
  </w:footnote>
  <w:footnote w:type="continuationSeparator" w:id="0">
    <w:p w14:paraId="58406056" w14:textId="77777777" w:rsidR="00CB4972" w:rsidRDefault="00CB4972" w:rsidP="0034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D7E7" w14:textId="408B325A" w:rsidR="003424BA" w:rsidRDefault="00342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17870E" wp14:editId="5F6ABC7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2" name="Cuadro de texto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807EB" w14:textId="7D848EB8" w:rsidR="003424BA" w:rsidRPr="003424BA" w:rsidRDefault="00342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24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787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 USE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41E807EB" w14:textId="7D848EB8" w:rsidR="003424BA" w:rsidRPr="003424BA" w:rsidRDefault="003424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24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3A87" w14:textId="4D1AA8E5" w:rsidR="003424BA" w:rsidRDefault="00342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E49E3" wp14:editId="0360687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Cuadro de texto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6089A" w14:textId="7BD4C7D8" w:rsidR="003424BA" w:rsidRPr="003424BA" w:rsidRDefault="00342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24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49E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INTERNAL USE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2996089A" w14:textId="7BD4C7D8" w:rsidR="003424BA" w:rsidRPr="003424BA" w:rsidRDefault="003424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24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520"/>
    <w:multiLevelType w:val="hybridMultilevel"/>
    <w:tmpl w:val="78307002"/>
    <w:lvl w:ilvl="0" w:tplc="96F4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C8F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27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8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A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6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8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EF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23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198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2D"/>
    <w:rsid w:val="00001793"/>
    <w:rsid w:val="00024D76"/>
    <w:rsid w:val="00085011"/>
    <w:rsid w:val="000860F5"/>
    <w:rsid w:val="00091AB7"/>
    <w:rsid w:val="000932DC"/>
    <w:rsid w:val="000F4CF6"/>
    <w:rsid w:val="001153C1"/>
    <w:rsid w:val="00122EF2"/>
    <w:rsid w:val="001378A5"/>
    <w:rsid w:val="00190BC0"/>
    <w:rsid w:val="001A027F"/>
    <w:rsid w:val="001A663B"/>
    <w:rsid w:val="002160FD"/>
    <w:rsid w:val="002265C0"/>
    <w:rsid w:val="0023703E"/>
    <w:rsid w:val="00261346"/>
    <w:rsid w:val="0029555E"/>
    <w:rsid w:val="002D2979"/>
    <w:rsid w:val="003128CB"/>
    <w:rsid w:val="003424BA"/>
    <w:rsid w:val="00387129"/>
    <w:rsid w:val="003B7A4C"/>
    <w:rsid w:val="003C1714"/>
    <w:rsid w:val="00404A8C"/>
    <w:rsid w:val="00425926"/>
    <w:rsid w:val="0045782B"/>
    <w:rsid w:val="004A05B3"/>
    <w:rsid w:val="005524FF"/>
    <w:rsid w:val="0058141E"/>
    <w:rsid w:val="005C0A1B"/>
    <w:rsid w:val="005F4DEC"/>
    <w:rsid w:val="00665E1B"/>
    <w:rsid w:val="0069392C"/>
    <w:rsid w:val="006A4C17"/>
    <w:rsid w:val="006B4545"/>
    <w:rsid w:val="006F7AB4"/>
    <w:rsid w:val="00700F5C"/>
    <w:rsid w:val="00737778"/>
    <w:rsid w:val="00763617"/>
    <w:rsid w:val="007854B6"/>
    <w:rsid w:val="00795BA9"/>
    <w:rsid w:val="007B65A0"/>
    <w:rsid w:val="00810C9D"/>
    <w:rsid w:val="00822AB0"/>
    <w:rsid w:val="008777F4"/>
    <w:rsid w:val="00885BF3"/>
    <w:rsid w:val="008A12E6"/>
    <w:rsid w:val="008C22C7"/>
    <w:rsid w:val="008D310A"/>
    <w:rsid w:val="008D6AE3"/>
    <w:rsid w:val="00967D92"/>
    <w:rsid w:val="00970C29"/>
    <w:rsid w:val="009B02E1"/>
    <w:rsid w:val="009E2E0E"/>
    <w:rsid w:val="009F0139"/>
    <w:rsid w:val="009F4E76"/>
    <w:rsid w:val="00A06336"/>
    <w:rsid w:val="00A34D5C"/>
    <w:rsid w:val="00A97EC1"/>
    <w:rsid w:val="00AE4CD6"/>
    <w:rsid w:val="00AE4EF8"/>
    <w:rsid w:val="00B26D99"/>
    <w:rsid w:val="00B42FD2"/>
    <w:rsid w:val="00B72E9A"/>
    <w:rsid w:val="00B87A6C"/>
    <w:rsid w:val="00C07E90"/>
    <w:rsid w:val="00C35FCA"/>
    <w:rsid w:val="00C734AB"/>
    <w:rsid w:val="00C77747"/>
    <w:rsid w:val="00C947A2"/>
    <w:rsid w:val="00CA21A3"/>
    <w:rsid w:val="00CB0C82"/>
    <w:rsid w:val="00CB4972"/>
    <w:rsid w:val="00CB6D96"/>
    <w:rsid w:val="00D30168"/>
    <w:rsid w:val="00D32D56"/>
    <w:rsid w:val="00D7238A"/>
    <w:rsid w:val="00D80BA4"/>
    <w:rsid w:val="00E15491"/>
    <w:rsid w:val="00E44C3A"/>
    <w:rsid w:val="00E83A88"/>
    <w:rsid w:val="00E87D6C"/>
    <w:rsid w:val="00E96EB7"/>
    <w:rsid w:val="00EF24ED"/>
    <w:rsid w:val="00EF252F"/>
    <w:rsid w:val="00F319DB"/>
    <w:rsid w:val="00F42E2D"/>
    <w:rsid w:val="00F43358"/>
    <w:rsid w:val="00F47871"/>
    <w:rsid w:val="00F505C9"/>
    <w:rsid w:val="00FA1B8F"/>
    <w:rsid w:val="00FD557F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90A83"/>
  <w15:chartTrackingRefBased/>
  <w15:docId w15:val="{4E931D41-F636-4125-9362-D4EE8221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2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2D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22EF2"/>
    <w:rPr>
      <w:b/>
      <w:bCs/>
      <w:i w:val="0"/>
      <w:iCs w:val="0"/>
    </w:rPr>
  </w:style>
  <w:style w:type="character" w:customStyle="1" w:styleId="st1">
    <w:name w:val="st1"/>
    <w:basedOn w:val="DefaultParagraphFont"/>
    <w:rsid w:val="00122EF2"/>
  </w:style>
  <w:style w:type="paragraph" w:styleId="NormalWeb">
    <w:name w:val="Normal (Web)"/>
    <w:basedOn w:val="Normal"/>
    <w:uiPriority w:val="99"/>
    <w:unhideWhenUsed/>
    <w:rsid w:val="0045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8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BF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BF3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4B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2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9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D38E-3873-4987-A8E0-A775C0C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Almirall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Gavalda Monedero</dc:creator>
  <cp:keywords/>
  <dc:description/>
  <cp:lastModifiedBy>Laura Casals Diaz</cp:lastModifiedBy>
  <cp:revision>8</cp:revision>
  <cp:lastPrinted>2020-01-07T14:01:00Z</cp:lastPrinted>
  <dcterms:created xsi:type="dcterms:W3CDTF">2022-12-13T13:52:00Z</dcterms:created>
  <dcterms:modified xsi:type="dcterms:W3CDTF">2023-11-07T20:41:00Z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034815e83e62e496acbd21af9d3b61226caed8598d5b0953aa24cb0e6cd1fa85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USE</vt:lpwstr>
  </property>
  <property fmtid="{D5CDD505-2E9C-101B-9397-08002B2CF9AE}" pid="6" name="MSIP_Label_533616b6-00a5-4cd1-b577-93208fa93eb1_Enabled">
    <vt:lpwstr>true</vt:lpwstr>
  </property>
  <property fmtid="{D5CDD505-2E9C-101B-9397-08002B2CF9AE}" pid="7" name="MSIP_Label_533616b6-00a5-4cd1-b577-93208fa93eb1_SetDate">
    <vt:lpwstr>2022-12-07T12:21:37Z</vt:lpwstr>
  </property>
  <property fmtid="{D5CDD505-2E9C-101B-9397-08002B2CF9AE}" pid="8" name="MSIP_Label_533616b6-00a5-4cd1-b577-93208fa93eb1_Method">
    <vt:lpwstr>Standard</vt:lpwstr>
  </property>
  <property fmtid="{D5CDD505-2E9C-101B-9397-08002B2CF9AE}" pid="9" name="MSIP_Label_533616b6-00a5-4cd1-b577-93208fa93eb1_Name">
    <vt:lpwstr>Internal Use</vt:lpwstr>
  </property>
  <property fmtid="{D5CDD505-2E9C-101B-9397-08002B2CF9AE}" pid="10" name="MSIP_Label_533616b6-00a5-4cd1-b577-93208fa93eb1_SiteId">
    <vt:lpwstr>342ace0e-1054-45ce-9b30-900fc0440b9d</vt:lpwstr>
  </property>
  <property fmtid="{D5CDD505-2E9C-101B-9397-08002B2CF9AE}" pid="11" name="MSIP_Label_533616b6-00a5-4cd1-b577-93208fa93eb1_ActionId">
    <vt:lpwstr>17dc2247-1695-4036-84e9-919bbdb6a952</vt:lpwstr>
  </property>
  <property fmtid="{D5CDD505-2E9C-101B-9397-08002B2CF9AE}" pid="12" name="MSIP_Label_533616b6-00a5-4cd1-b577-93208fa93eb1_ContentBits">
    <vt:lpwstr>1</vt:lpwstr>
  </property>
</Properties>
</file>